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8573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29517_WPSOffice_Level2"/>
      <w:bookmarkStart w:id="1" w:name="_Toc11202_WPSOffice_Level2"/>
      <w:bookmarkStart w:id="2" w:name="_Toc11488"/>
      <w:bookmarkStart w:id="3" w:name="_Toc29623_WPSOffice_Level2"/>
      <w:r>
        <w:rPr>
          <w:rFonts w:hint="eastAsia" w:ascii="宋体" w:hAnsi="宋体" w:eastAsia="宋体" w:cs="宋体"/>
          <w:b/>
          <w:bCs/>
          <w:sz w:val="44"/>
          <w:szCs w:val="44"/>
        </w:rPr>
        <w:t>2025系列国际网球赛事体育展示服务项目</w:t>
      </w:r>
    </w:p>
    <w:p w14:paraId="502613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公告</w:t>
      </w:r>
    </w:p>
    <w:p w14:paraId="7CC8354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宋体" w:hAnsi="宋体" w:cs="宋体"/>
          <w:sz w:val="28"/>
          <w:szCs w:val="28"/>
        </w:rPr>
      </w:pPr>
    </w:p>
    <w:bookmarkEnd w:id="0"/>
    <w:bookmarkEnd w:id="1"/>
    <w:bookmarkEnd w:id="2"/>
    <w:bookmarkEnd w:id="3"/>
    <w:p w14:paraId="6E4E43DF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一、比选条件</w:t>
      </w:r>
    </w:p>
    <w:p w14:paraId="42D76E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1.川投国网公司根据经营需要，拟对202</w:t>
      </w:r>
      <w:r>
        <w:rPr>
          <w:rFonts w:hint="eastAsia" w:ascii="宋体" w:hAnsi="宋体"/>
          <w:sz w:val="24"/>
          <w:lang w:val="en-US" w:eastAsia="zh-CN"/>
        </w:rPr>
        <w:t>5系列国际网球赛事体育展示</w:t>
      </w:r>
      <w:r>
        <w:rPr>
          <w:rFonts w:hint="eastAsia" w:ascii="宋体" w:hAnsi="宋体"/>
          <w:sz w:val="24"/>
        </w:rPr>
        <w:t>服务项目进行公开比选。</w:t>
      </w:r>
    </w:p>
    <w:p w14:paraId="49D3AD86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二、项目概况与比选范围</w:t>
      </w:r>
    </w:p>
    <w:p w14:paraId="0F98C6C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1.项目概况: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293"/>
      </w:tblGrid>
      <w:tr w14:paraId="3DB2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50" w:type="dxa"/>
            <w:noWrap w:val="0"/>
            <w:vAlign w:val="top"/>
          </w:tcPr>
          <w:p w14:paraId="3A895E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比选人</w:t>
            </w:r>
          </w:p>
        </w:tc>
        <w:tc>
          <w:tcPr>
            <w:tcW w:w="6293" w:type="dxa"/>
            <w:noWrap w:val="0"/>
            <w:vAlign w:val="top"/>
          </w:tcPr>
          <w:p w14:paraId="2B52F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四川川投国际网球中心开发有限责任公司</w:t>
            </w:r>
          </w:p>
        </w:tc>
      </w:tr>
      <w:tr w14:paraId="0FFE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50" w:type="dxa"/>
            <w:noWrap w:val="0"/>
            <w:vAlign w:val="top"/>
          </w:tcPr>
          <w:p w14:paraId="384B99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293" w:type="dxa"/>
            <w:noWrap w:val="0"/>
            <w:vAlign w:val="top"/>
          </w:tcPr>
          <w:p w14:paraId="3CE399E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bookmarkStart w:id="4" w:name="OLE_LINK2"/>
            <w:r>
              <w:rPr>
                <w:rFonts w:hint="eastAsia" w:ascii="宋体" w:hAnsi="宋体"/>
                <w:sz w:val="24"/>
              </w:rPr>
              <w:t>2025系列国际网球赛事体育展示服务项目</w:t>
            </w:r>
            <w:bookmarkEnd w:id="4"/>
          </w:p>
        </w:tc>
      </w:tr>
      <w:tr w14:paraId="5A1A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50" w:type="dxa"/>
            <w:noWrap w:val="0"/>
            <w:vAlign w:val="top"/>
          </w:tcPr>
          <w:p w14:paraId="72B592F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项目控制总价</w:t>
            </w:r>
          </w:p>
        </w:tc>
        <w:tc>
          <w:tcPr>
            <w:tcW w:w="6293" w:type="dxa"/>
            <w:noWrap w:val="0"/>
            <w:vAlign w:val="top"/>
          </w:tcPr>
          <w:p w14:paraId="10F363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万元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两项赛事单项控价6万元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</w:tbl>
    <w:p w14:paraId="08A3891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2.比选内容</w:t>
      </w:r>
    </w:p>
    <w:p w14:paraId="66FDB1A8">
      <w:pPr>
        <w:spacing w:line="360" w:lineRule="auto"/>
        <w:ind w:firstLine="602" w:firstLineChars="250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 w:val="24"/>
        </w:rPr>
        <w:t>为比选人提供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2025</w:t>
      </w:r>
      <w:r>
        <w:rPr>
          <w:rFonts w:hint="eastAsia" w:ascii="宋体" w:hAnsi="宋体"/>
          <w:b/>
          <w:bCs/>
          <w:color w:val="auto"/>
          <w:sz w:val="24"/>
        </w:rPr>
        <w:t>国际网联世界巡回赛青少年年终总决赛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、澳大利亚网球公开赛亚太区外卡赛</w:t>
      </w:r>
      <w:bookmarkStart w:id="5" w:name="OLE_LINK3"/>
      <w:r>
        <w:rPr>
          <w:rFonts w:hint="eastAsia" w:ascii="宋体" w:hAnsi="宋体"/>
          <w:b/>
          <w:bCs/>
          <w:color w:val="auto"/>
          <w:sz w:val="24"/>
          <w:lang w:eastAsia="zh-CN"/>
        </w:rPr>
        <w:t>体育展示</w:t>
      </w:r>
      <w:r>
        <w:rPr>
          <w:rFonts w:hint="eastAsia" w:ascii="宋体" w:hAnsi="宋体"/>
          <w:b/>
          <w:bCs/>
          <w:color w:val="auto"/>
          <w:sz w:val="24"/>
        </w:rPr>
        <w:t>服务（</w:t>
      </w:r>
      <w:bookmarkStart w:id="6" w:name="OLE_LINK5"/>
      <w:r>
        <w:rPr>
          <w:rFonts w:hint="eastAsia" w:ascii="宋体" w:hAnsi="宋体"/>
          <w:b/>
          <w:bCs/>
          <w:color w:val="auto"/>
          <w:sz w:val="24"/>
          <w:lang w:eastAsia="zh-CN"/>
        </w:rPr>
        <w:t>包</w:t>
      </w:r>
      <w:r>
        <w:rPr>
          <w:rFonts w:hint="eastAsia" w:ascii="宋体" w:hAnsi="宋体"/>
          <w:b/>
          <w:bCs/>
          <w:color w:val="auto"/>
          <w:sz w:val="24"/>
        </w:rPr>
        <w:t>含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且不限于体育展示策划、体育展示总导演、音频播控及导播、视频播控及导播、专业双语主持人、赛事活动主持、球员定妆照等</w:t>
      </w:r>
      <w:bookmarkEnd w:id="6"/>
      <w:r>
        <w:rPr>
          <w:rFonts w:hint="eastAsia" w:ascii="宋体" w:hAnsi="宋体"/>
          <w:b/>
          <w:bCs/>
          <w:color w:val="auto"/>
          <w:sz w:val="24"/>
        </w:rPr>
        <w:t>）</w:t>
      </w:r>
      <w:bookmarkEnd w:id="5"/>
      <w:r>
        <w:rPr>
          <w:rFonts w:hint="eastAsia" w:ascii="宋体" w:hAnsi="宋体"/>
          <w:b/>
          <w:bCs/>
          <w:color w:val="auto"/>
          <w:sz w:val="24"/>
        </w:rPr>
        <w:t>。</w:t>
      </w:r>
    </w:p>
    <w:p w14:paraId="649C5ED5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/>
          <w:b/>
          <w:sz w:val="24"/>
          <w:lang w:eastAsia="zh-CN"/>
        </w:rPr>
        <w:t>响应人</w:t>
      </w:r>
      <w:r>
        <w:rPr>
          <w:rFonts w:hint="eastAsia" w:ascii="宋体" w:hAnsi="宋体"/>
          <w:b/>
          <w:sz w:val="24"/>
        </w:rPr>
        <w:t>资格要求</w:t>
      </w:r>
    </w:p>
    <w:p w14:paraId="30E463E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1.</w:t>
      </w:r>
      <w:bookmarkStart w:id="7" w:name="OLE_LINK1"/>
      <w:r>
        <w:rPr>
          <w:rFonts w:hint="eastAsia" w:ascii="宋体" w:hAnsi="宋体"/>
          <w:sz w:val="24"/>
          <w:lang w:eastAsia="zh-CN"/>
        </w:rPr>
        <w:t>响应人</w:t>
      </w:r>
      <w:r>
        <w:rPr>
          <w:rFonts w:hint="eastAsia" w:ascii="宋体" w:hAnsi="宋体"/>
          <w:sz w:val="24"/>
        </w:rPr>
        <w:t>具有独立法人资格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营业执照合法有效</w:t>
      </w:r>
      <w:r>
        <w:rPr>
          <w:rFonts w:hint="eastAsia" w:ascii="宋体" w:hAnsi="宋体"/>
          <w:sz w:val="24"/>
        </w:rPr>
        <w:t>（法定代表人为同一个人的两个及两个以上法人，母公司、全资子公司及其控股公司，不得同时参选）。</w:t>
      </w:r>
      <w:bookmarkEnd w:id="7"/>
    </w:p>
    <w:p w14:paraId="69504A0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2.最近两年</w:t>
      </w:r>
      <w:r>
        <w:rPr>
          <w:rFonts w:hint="eastAsia" w:ascii="宋体" w:hAnsi="宋体" w:cs="宋体"/>
          <w:sz w:val="24"/>
        </w:rPr>
        <w:t>财务状态良好，未处于财产被接管、冻结、破产状态</w:t>
      </w:r>
      <w:r>
        <w:rPr>
          <w:rFonts w:hint="eastAsia" w:ascii="宋体" w:hAnsi="宋体" w:cs="宋体"/>
          <w:b/>
          <w:bCs/>
          <w:sz w:val="24"/>
        </w:rPr>
        <w:t>（提供承诺函）</w:t>
      </w:r>
      <w:r>
        <w:rPr>
          <w:rFonts w:hint="eastAsia" w:ascii="宋体" w:hAnsi="宋体" w:cs="宋体"/>
          <w:b/>
          <w:bCs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信誉良好，最近三年无违法违规行为，无行业处罚、惩戒等不良执业记录及不良反映</w:t>
      </w:r>
      <w:r>
        <w:rPr>
          <w:rFonts w:hint="eastAsia" w:ascii="宋体" w:hAnsi="宋体"/>
          <w:b/>
          <w:bCs/>
          <w:sz w:val="24"/>
        </w:rPr>
        <w:t>（需提供承诺函）</w:t>
      </w:r>
      <w:r>
        <w:rPr>
          <w:rFonts w:hint="eastAsia" w:ascii="宋体" w:hAnsi="宋体"/>
          <w:sz w:val="24"/>
        </w:rPr>
        <w:t>。</w:t>
      </w:r>
    </w:p>
    <w:p w14:paraId="2858D8A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3.近三年</w:t>
      </w:r>
      <w:r>
        <w:rPr>
          <w:rFonts w:hint="eastAsia" w:ascii="宋体" w:hAnsi="宋体"/>
          <w:b/>
          <w:bCs/>
          <w:sz w:val="24"/>
        </w:rPr>
        <w:t>未受过行政处罚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提供</w:t>
      </w:r>
      <w:r>
        <w:rPr>
          <w:rFonts w:hint="eastAsia" w:ascii="宋体" w:hAnsi="宋体"/>
          <w:b/>
          <w:bCs/>
          <w:sz w:val="28"/>
          <w:szCs w:val="28"/>
          <w:u w:val="single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  <w:u w:val="single"/>
        </w:rPr>
        <w:instrText xml:space="preserve"> HYPERLINK "https://www.gsxt.gov.cn/index.html" </w:instrText>
      </w:r>
      <w:r>
        <w:rPr>
          <w:rFonts w:hint="eastAsia" w:ascii="宋体" w:hAnsi="宋体"/>
          <w:b/>
          <w:bCs/>
          <w:sz w:val="28"/>
          <w:szCs w:val="28"/>
          <w:u w:val="single"/>
        </w:rPr>
        <w:fldChar w:fldCharType="separate"/>
      </w:r>
      <w:r>
        <w:rPr>
          <w:rStyle w:val="9"/>
          <w:rFonts w:hint="eastAsia" w:ascii="宋体" w:hAnsi="宋体"/>
          <w:b/>
          <w:bCs/>
          <w:sz w:val="28"/>
          <w:szCs w:val="28"/>
        </w:rPr>
        <w:t>“国家企业信用信息公示系统”https://www.gsxt.gov.cn/index.html</w:t>
      </w:r>
      <w:r>
        <w:rPr>
          <w:rFonts w:hint="eastAsia" w:ascii="宋体" w:hAnsi="宋体"/>
          <w:b/>
          <w:bCs/>
          <w:sz w:val="28"/>
          <w:szCs w:val="28"/>
          <w:u w:val="single"/>
        </w:rPr>
        <w:fldChar w:fldCharType="end"/>
      </w:r>
      <w:r>
        <w:rPr>
          <w:rFonts w:hint="eastAsia" w:ascii="宋体" w:hAnsi="宋体"/>
          <w:b/>
          <w:bCs/>
          <w:sz w:val="24"/>
        </w:rPr>
        <w:t>下载的最新企业信用信息公示报告</w:t>
      </w:r>
      <w:r>
        <w:rPr>
          <w:rFonts w:hint="eastAsia" w:ascii="宋体" w:hAnsi="宋体"/>
          <w:b/>
          <w:bCs/>
          <w:sz w:val="24"/>
          <w:lang w:val="en-US" w:eastAsia="zh-CN"/>
        </w:rPr>
        <w:t>或截图</w:t>
      </w:r>
      <w:r>
        <w:rPr>
          <w:rFonts w:hint="eastAsia" w:ascii="宋体" w:hAnsi="宋体"/>
          <w:b w:val="0"/>
          <w:bCs w:val="0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b/>
          <w:bCs/>
          <w:sz w:val="24"/>
        </w:rPr>
        <w:t>未被人民法院列为失信被执行人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提供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u w:val="single"/>
        </w:rPr>
        <w:fldChar w:fldCharType="begin"/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u w:val="single"/>
        </w:rPr>
        <w:instrText xml:space="preserve"> HYPERLINK "http://zxgk.court.gov.cn/" </w:instrTex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u w:val="single"/>
        </w:rPr>
        <w:fldChar w:fldCharType="separate"/>
      </w:r>
      <w:r>
        <w:rPr>
          <w:rStyle w:val="9"/>
          <w:rFonts w:hint="eastAsia" w:ascii="宋体" w:hAnsi="宋体"/>
          <w:b/>
          <w:bCs/>
          <w:i w:val="0"/>
          <w:iCs w:val="0"/>
          <w:sz w:val="28"/>
          <w:szCs w:val="28"/>
        </w:rPr>
        <w:t>“中国执行信息公开网”网站zxgk.court.gov.cn/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u w:val="single"/>
        </w:rPr>
        <w:fldChar w:fldCharType="end"/>
      </w:r>
      <w:r>
        <w:rPr>
          <w:rFonts w:hint="eastAsia" w:ascii="宋体" w:hAnsi="宋体"/>
          <w:b/>
          <w:bCs/>
          <w:sz w:val="24"/>
        </w:rPr>
        <w:t>最新查询结果</w:t>
      </w:r>
      <w:r>
        <w:rPr>
          <w:rFonts w:hint="eastAsia" w:ascii="宋体" w:hAnsi="宋体"/>
          <w:b/>
          <w:bCs/>
          <w:sz w:val="24"/>
          <w:lang w:eastAsia="zh-Hans"/>
        </w:rPr>
        <w:t>截图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p w14:paraId="6837CA1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default" w:ascii="宋体" w:hAnsi="宋体"/>
          <w:sz w:val="24"/>
          <w:lang w:val="en-US"/>
        </w:rPr>
        <w:t>4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2021</w:t>
      </w:r>
      <w:r>
        <w:rPr>
          <w:rFonts w:hint="eastAsia" w:ascii="宋体" w:hAnsi="宋体"/>
          <w:color w:val="auto"/>
          <w:sz w:val="24"/>
        </w:rPr>
        <w:t>年至今具有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个及以上与比选内容（全部或部分）相关的赛事</w:t>
      </w:r>
      <w:r>
        <w:rPr>
          <w:rFonts w:hint="eastAsia" w:ascii="宋体" w:hAnsi="宋体"/>
          <w:color w:val="auto"/>
          <w:sz w:val="24"/>
          <w:lang w:eastAsia="zh-CN"/>
        </w:rPr>
        <w:t>体育展示</w:t>
      </w:r>
      <w:r>
        <w:rPr>
          <w:rFonts w:hint="eastAsia"/>
          <w:color w:val="auto"/>
          <w:sz w:val="24"/>
        </w:rPr>
        <w:t>服务业绩（</w:t>
      </w:r>
      <w:r>
        <w:rPr>
          <w:rFonts w:hint="eastAsia" w:ascii="宋体" w:hAnsi="宋体"/>
          <w:color w:val="auto"/>
          <w:sz w:val="24"/>
        </w:rPr>
        <w:t>需提供加盖鲜章的合同复印件）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21778D7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default" w:ascii="宋体" w:hAnsi="宋体"/>
          <w:sz w:val="24"/>
          <w:lang w:val="en-US"/>
        </w:rPr>
        <w:t>5</w:t>
      </w:r>
      <w:r>
        <w:rPr>
          <w:rFonts w:hint="eastAsia" w:ascii="宋体" w:hAnsi="宋体"/>
          <w:sz w:val="24"/>
        </w:rPr>
        <w:t>.本次比选不接受联合体投标。</w:t>
      </w:r>
    </w:p>
    <w:p w14:paraId="40213E39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四、比选文件的获取</w:t>
      </w:r>
    </w:p>
    <w:p w14:paraId="38A85C9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响应人</w:t>
      </w:r>
      <w:r>
        <w:rPr>
          <w:rFonts w:hint="eastAsia" w:ascii="宋体" w:hAnsi="宋体" w:cs="宋体"/>
          <w:sz w:val="24"/>
        </w:rPr>
        <w:t>请于</w:t>
      </w:r>
      <w:r>
        <w:rPr>
          <w:rFonts w:hint="eastAsia" w:ascii="宋体" w:hAnsi="宋体" w:cs="宋体"/>
          <w:b/>
          <w:bCs/>
          <w:sz w:val="24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日至202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日17:00时</w:t>
      </w:r>
      <w:r>
        <w:rPr>
          <w:rFonts w:hint="eastAsia" w:ascii="宋体" w:hAnsi="宋体" w:cs="宋体"/>
          <w:sz w:val="24"/>
        </w:rPr>
        <w:t>（北京时间，下同），通过天府阳光采购服务平台（http://</w:t>
      </w:r>
      <w:r>
        <w:rPr>
          <w:rFonts w:hint="eastAsia" w:ascii="宋体" w:hAnsi="宋体" w:cs="宋体"/>
          <w:sz w:val="24"/>
          <w:lang w:val="en-US" w:eastAsia="zh-CN"/>
        </w:rPr>
        <w:t>scny</w:t>
      </w:r>
      <w:r>
        <w:rPr>
          <w:rFonts w:hint="eastAsia" w:ascii="宋体" w:hAnsi="宋体" w:cs="宋体"/>
          <w:sz w:val="24"/>
        </w:rPr>
        <w:t>.tfygcgfw.com/）报名获取比选文件。</w:t>
      </w:r>
    </w:p>
    <w:p w14:paraId="53D15D71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</w:t>
      </w:r>
      <w:r>
        <w:rPr>
          <w:rFonts w:hint="eastAsia" w:ascii="宋体" w:hAnsi="宋体"/>
          <w:b/>
          <w:sz w:val="24"/>
          <w:lang w:eastAsia="zh-CN"/>
        </w:rPr>
        <w:t>响应文件</w:t>
      </w:r>
      <w:r>
        <w:rPr>
          <w:rFonts w:hint="eastAsia" w:ascii="宋体" w:hAnsi="宋体"/>
          <w:b/>
          <w:sz w:val="24"/>
        </w:rPr>
        <w:t>的递交</w:t>
      </w:r>
    </w:p>
    <w:p w14:paraId="7CA7AA32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响应文件</w:t>
      </w:r>
      <w:r>
        <w:rPr>
          <w:rFonts w:hint="eastAsia" w:ascii="宋体" w:hAnsi="宋体"/>
          <w:b/>
          <w:bCs/>
          <w:color w:val="000000"/>
          <w:sz w:val="24"/>
          <w:highlight w:val="none"/>
        </w:rPr>
        <w:t>递交时间为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日</w:t>
      </w:r>
      <w:r>
        <w:rPr>
          <w:rFonts w:hint="eastAsia" w:ascii="宋体" w:hAnsi="宋体"/>
          <w:b/>
          <w:bCs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时</w:t>
      </w:r>
      <w:r>
        <w:rPr>
          <w:rFonts w:hint="eastAsia" w:ascii="宋体" w:hAnsi="宋体"/>
          <w:b/>
          <w:bCs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分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</w:rPr>
        <w:t>地点为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成都市双流区金河路66号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川投国际酒店V201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。</w:t>
      </w:r>
    </w:p>
    <w:p w14:paraId="4A41C79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2.逾期送达的或者未送达指定地点的</w:t>
      </w:r>
      <w:r>
        <w:rPr>
          <w:rFonts w:hint="eastAsia" w:ascii="宋体" w:hAnsi="宋体"/>
          <w:sz w:val="24"/>
          <w:lang w:eastAsia="zh-CN"/>
        </w:rPr>
        <w:t>响应文件</w:t>
      </w:r>
      <w:r>
        <w:rPr>
          <w:rFonts w:hint="eastAsia" w:ascii="宋体" w:hAnsi="宋体"/>
          <w:sz w:val="24"/>
        </w:rPr>
        <w:t>，比选人不予受理。</w:t>
      </w:r>
    </w:p>
    <w:p w14:paraId="1BE24246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六、比选公告发布</w:t>
      </w:r>
    </w:p>
    <w:p w14:paraId="77D7D03D">
      <w:pPr>
        <w:spacing w:line="360" w:lineRule="auto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 w:val="24"/>
        </w:rPr>
        <w:t>本比选公告在四川川投国际网球中心开发有限责任公司官网（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"http://www.sciitc.com/"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  <w:sz w:val="24"/>
        </w:rPr>
        <w:t>http://www.sciitc.com/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）及天府阳光采购服务平台（http://</w:t>
      </w:r>
      <w:r>
        <w:rPr>
          <w:rFonts w:hint="eastAsia" w:ascii="宋体" w:hAnsi="宋体" w:cs="宋体"/>
          <w:sz w:val="24"/>
          <w:lang w:val="en-US" w:eastAsia="zh-CN"/>
        </w:rPr>
        <w:t>scny</w:t>
      </w:r>
      <w:r>
        <w:rPr>
          <w:rFonts w:hint="eastAsia" w:ascii="宋体" w:hAnsi="宋体" w:cs="宋体"/>
          <w:sz w:val="24"/>
        </w:rPr>
        <w:t>.tfygcgfw.com/）发布。</w:t>
      </w:r>
    </w:p>
    <w:p w14:paraId="20CBACB4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七、联系方式</w:t>
      </w:r>
    </w:p>
    <w:p w14:paraId="412B7F2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>四川川投国际网球中心开发有限责任公司</w:t>
      </w:r>
    </w:p>
    <w:p w14:paraId="1855298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成都市双流区金河路66号</w:t>
      </w:r>
    </w:p>
    <w:p w14:paraId="2977302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何女士</w:t>
      </w:r>
    </w:p>
    <w:p w14:paraId="48484117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028-85893078</w:t>
      </w:r>
    </w:p>
    <w:p w14:paraId="6AC5FC0A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BBEE70C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F88FA9D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35096F5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D30950B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四川川投国际网球中心开发有限责任公司</w:t>
      </w:r>
    </w:p>
    <w:p w14:paraId="77D7B942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2025年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15</w:t>
      </w:r>
      <w:bookmarkStart w:id="8" w:name="_GoBack"/>
      <w:bookmarkEnd w:id="8"/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WZhOWEyNmZmNGU4ZDYxOTkzMTFmODMzN2JlY2UifQ=="/>
    <w:docVar w:name="KSO_WPS_MARK_KEY" w:val="28102570-3888-4551-9bf2-760c943aaae8"/>
  </w:docVars>
  <w:rsids>
    <w:rsidRoot w:val="65BA4F18"/>
    <w:rsid w:val="073C1C34"/>
    <w:rsid w:val="11542DB6"/>
    <w:rsid w:val="1BD04625"/>
    <w:rsid w:val="25F8628C"/>
    <w:rsid w:val="2CE46EA1"/>
    <w:rsid w:val="2D3F457D"/>
    <w:rsid w:val="364C3692"/>
    <w:rsid w:val="37154C0A"/>
    <w:rsid w:val="39A30C17"/>
    <w:rsid w:val="39EE55B7"/>
    <w:rsid w:val="3F734A18"/>
    <w:rsid w:val="45434FF7"/>
    <w:rsid w:val="47B56720"/>
    <w:rsid w:val="4FCE076D"/>
    <w:rsid w:val="5635755B"/>
    <w:rsid w:val="563B6FEB"/>
    <w:rsid w:val="581D39EF"/>
    <w:rsid w:val="65BA4F18"/>
    <w:rsid w:val="663C0CC3"/>
    <w:rsid w:val="70197967"/>
    <w:rsid w:val="769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  <w:jc w:val="center"/>
    </w:pPr>
  </w:style>
  <w:style w:type="paragraph" w:styleId="4">
    <w:name w:val="Body Text"/>
    <w:basedOn w:val="1"/>
    <w:next w:val="5"/>
    <w:qFormat/>
    <w:uiPriority w:val="0"/>
    <w:rPr>
      <w:rFonts w:eastAsia="仿宋_GB2312"/>
      <w:sz w:val="32"/>
    </w:rPr>
  </w:style>
  <w:style w:type="paragraph" w:styleId="5">
    <w:name w:val="Body Text First Indent"/>
    <w:basedOn w:val="4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666666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1680</Words>
  <Characters>1864</Characters>
  <Lines>0</Lines>
  <Paragraphs>0</Paragraphs>
  <TotalTime>0</TotalTime>
  <ScaleCrop>false</ScaleCrop>
  <LinksUpToDate>false</LinksUpToDate>
  <CharactersWithSpaces>1913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2023-12-10T10:32:00Z</dcterms:created>
  <dc:creator>Mary</dc:creator>
  <cp:lastModifiedBy>HP</cp:lastModifiedBy>
  <dcterms:modified xsi:type="dcterms:W3CDTF">2025-09-15T09:13:06Z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910FF1044EA84E428290ED07C2843D38_11</vt:lpwstr>
  </property>
  <property fmtid="{D5CDD505-2E9C-101B-9397-08002B2CF9AE}" pid="4" name="KSOTemplateDocerSaveRecord">
    <vt:lpwstr>eyJoZGlkIjoiOTY2YWZhOWEyNmZmNGU4ZDYxOTkzMTFmODMzN2JlY2UiLCJ1c2VySWQiOiIxNjgwNDU2MzAxIn0=</vt:lpwstr>
  </property>
</Properties>
</file>