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DA3A">
      <w:pPr>
        <w:pStyle w:val="3"/>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rPr>
      </w:pPr>
      <w:bookmarkStart w:id="0" w:name="_Toc29517_WPSOffice_Level2"/>
      <w:bookmarkStart w:id="1" w:name="_Toc11202_WPSOffice_Level2"/>
      <w:bookmarkStart w:id="2" w:name="_Toc11488"/>
      <w:bookmarkStart w:id="3" w:name="_Toc29623_WPSOffice_Level2"/>
      <w:r>
        <w:rPr>
          <w:rFonts w:hint="eastAsia" w:ascii="宋体" w:hAnsi="宋体" w:eastAsia="宋体" w:cs="宋体"/>
          <w:b/>
          <w:bCs/>
          <w:sz w:val="44"/>
          <w:szCs w:val="44"/>
        </w:rPr>
        <w:t>四川国际网球中心消防系统维护保养项目</w:t>
      </w:r>
    </w:p>
    <w:p w14:paraId="50261378">
      <w:pPr>
        <w:pStyle w:val="3"/>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比选</w:t>
      </w:r>
      <w:r>
        <w:rPr>
          <w:rFonts w:hint="eastAsia" w:ascii="宋体" w:hAnsi="宋体" w:cs="宋体"/>
          <w:b/>
          <w:bCs/>
          <w:sz w:val="44"/>
          <w:szCs w:val="44"/>
          <w:lang w:val="en-US" w:eastAsia="zh-CN"/>
        </w:rPr>
        <w:t>公告</w:t>
      </w:r>
    </w:p>
    <w:p w14:paraId="7CC83543">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cs="宋体"/>
          <w:sz w:val="28"/>
          <w:szCs w:val="28"/>
        </w:rPr>
      </w:pPr>
    </w:p>
    <w:bookmarkEnd w:id="0"/>
    <w:bookmarkEnd w:id="1"/>
    <w:bookmarkEnd w:id="2"/>
    <w:bookmarkEnd w:id="3"/>
    <w:p w14:paraId="4D7EEAB1">
      <w:pPr>
        <w:pStyle w:val="3"/>
        <w:keepNext/>
        <w:keepLines/>
        <w:pageBreakBefore w:val="0"/>
        <w:widowControl w:val="0"/>
        <w:kinsoku/>
        <w:wordWrap/>
        <w:overflowPunct/>
        <w:topLinePunct w:val="0"/>
        <w:autoSpaceDE/>
        <w:autoSpaceDN/>
        <w:bidi w:val="0"/>
        <w:adjustRightInd/>
        <w:snapToGrid/>
        <w:spacing w:before="0" w:after="0" w:line="416" w:lineRule="auto"/>
        <w:textAlignment w:val="auto"/>
      </w:pPr>
      <w:bookmarkStart w:id="4" w:name="_Toc16174"/>
      <w:r>
        <w:rPr>
          <w:rFonts w:hint="eastAsia"/>
        </w:rPr>
        <w:t>一、比选条件</w:t>
      </w:r>
      <w:bookmarkEnd w:id="4"/>
    </w:p>
    <w:p w14:paraId="18FE5C26">
      <w:pPr>
        <w:spacing w:line="360" w:lineRule="auto"/>
        <w:ind w:firstLine="480" w:firstLineChars="200"/>
        <w:rPr>
          <w:rFonts w:hint="eastAsia" w:asciiTheme="minorEastAsia" w:hAnsiTheme="minorEastAsia"/>
          <w:sz w:val="24"/>
        </w:rPr>
      </w:pPr>
      <w:r>
        <w:rPr>
          <w:rFonts w:hint="eastAsia" w:asciiTheme="minorEastAsia" w:hAnsiTheme="minorEastAsia"/>
          <w:sz w:val="24"/>
        </w:rPr>
        <w:t>1.</w:t>
      </w:r>
      <w:r>
        <w:rPr>
          <w:rFonts w:hint="eastAsia"/>
        </w:rPr>
        <w:t xml:space="preserve"> </w:t>
      </w:r>
      <w:r>
        <w:rPr>
          <w:rFonts w:hint="eastAsia" w:asciiTheme="minorEastAsia" w:hAnsiTheme="minorEastAsia"/>
          <w:sz w:val="24"/>
        </w:rPr>
        <w:t>四川川投国际网球中心开发有限责任公司根据经营需要，按照公司制度对</w:t>
      </w:r>
      <w:r>
        <w:rPr>
          <w:rFonts w:hint="eastAsia" w:ascii="宋体" w:hAnsi="宋体"/>
          <w:sz w:val="24"/>
          <w:u w:val="single"/>
        </w:rPr>
        <w:t>四川国际网球中心消防系统维护保养项目</w:t>
      </w:r>
      <w:r>
        <w:rPr>
          <w:rFonts w:hint="eastAsia" w:ascii="宋体" w:hAnsi="宋体"/>
          <w:sz w:val="24"/>
        </w:rPr>
        <w:t>进行</w:t>
      </w:r>
      <w:r>
        <w:rPr>
          <w:rFonts w:hint="eastAsia" w:asciiTheme="minorEastAsia" w:hAnsiTheme="minorEastAsia"/>
          <w:sz w:val="24"/>
        </w:rPr>
        <w:t>公开比选。</w:t>
      </w:r>
    </w:p>
    <w:p w14:paraId="7121DB18">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eastAsia="宋体" w:cs="Times New Roman"/>
        </w:rPr>
      </w:pPr>
      <w:bookmarkStart w:id="5" w:name="_Toc27772_WPSOffice_Level2"/>
      <w:bookmarkStart w:id="6" w:name="_Toc21771_WPSOffice_Level2"/>
      <w:bookmarkStart w:id="7" w:name="_Toc30006"/>
      <w:r>
        <w:rPr>
          <w:rFonts w:hint="eastAsia" w:eastAsia="宋体" w:cs="Times New Roman"/>
        </w:rPr>
        <w:t>二、项目概况与比选范围</w:t>
      </w:r>
      <w:bookmarkEnd w:id="5"/>
      <w:bookmarkEnd w:id="6"/>
      <w:bookmarkEnd w:id="7"/>
    </w:p>
    <w:p w14:paraId="3ADF17E3">
      <w:pPr>
        <w:spacing w:line="360" w:lineRule="auto"/>
        <w:ind w:firstLine="480" w:firstLineChars="200"/>
        <w:rPr>
          <w:rFonts w:hint="eastAsia" w:asciiTheme="minorEastAsia" w:hAnsiTheme="minorEastAsia"/>
          <w:sz w:val="24"/>
        </w:rPr>
      </w:pPr>
      <w:r>
        <w:rPr>
          <w:rFonts w:hint="eastAsia" w:asciiTheme="minorEastAsia" w:hAnsiTheme="minorEastAsia"/>
          <w:sz w:val="24"/>
        </w:rPr>
        <w:t>1.项目概况</w:t>
      </w:r>
    </w:p>
    <w:tbl>
      <w:tblPr>
        <w:tblStyle w:val="7"/>
        <w:tblW w:w="8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5619"/>
      </w:tblGrid>
      <w:tr w14:paraId="77B8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2424" w:type="dxa"/>
          </w:tcPr>
          <w:p w14:paraId="1BA43629">
            <w:pPr>
              <w:spacing w:line="360" w:lineRule="auto"/>
              <w:jc w:val="center"/>
              <w:rPr>
                <w:rFonts w:hint="eastAsia" w:asciiTheme="minorEastAsia" w:hAnsiTheme="minorEastAsia"/>
                <w:sz w:val="24"/>
              </w:rPr>
            </w:pPr>
            <w:r>
              <w:rPr>
                <w:rFonts w:hint="eastAsia" w:asciiTheme="minorEastAsia" w:hAnsiTheme="minorEastAsia"/>
                <w:sz w:val="24"/>
              </w:rPr>
              <w:t>比选人</w:t>
            </w:r>
          </w:p>
        </w:tc>
        <w:tc>
          <w:tcPr>
            <w:tcW w:w="5619" w:type="dxa"/>
          </w:tcPr>
          <w:p w14:paraId="05BE7C71">
            <w:pPr>
              <w:spacing w:line="360" w:lineRule="auto"/>
              <w:jc w:val="center"/>
              <w:rPr>
                <w:rFonts w:hint="eastAsia" w:asciiTheme="minorEastAsia" w:hAnsiTheme="minorEastAsia"/>
                <w:sz w:val="24"/>
              </w:rPr>
            </w:pPr>
            <w:r>
              <w:rPr>
                <w:rFonts w:hint="eastAsia" w:asciiTheme="minorEastAsia" w:hAnsiTheme="minorEastAsia"/>
                <w:sz w:val="24"/>
              </w:rPr>
              <w:t>四川川投国际网球中心开发有限责任公司</w:t>
            </w:r>
          </w:p>
        </w:tc>
      </w:tr>
      <w:tr w14:paraId="6EBD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2424" w:type="dxa"/>
          </w:tcPr>
          <w:p w14:paraId="05EC219C">
            <w:pPr>
              <w:spacing w:line="360" w:lineRule="auto"/>
              <w:jc w:val="center"/>
              <w:rPr>
                <w:rFonts w:hint="eastAsia" w:asciiTheme="minorEastAsia" w:hAnsiTheme="minorEastAsia"/>
                <w:sz w:val="24"/>
              </w:rPr>
            </w:pPr>
            <w:r>
              <w:rPr>
                <w:rFonts w:hint="eastAsia" w:asciiTheme="minorEastAsia" w:hAnsiTheme="minorEastAsia"/>
                <w:sz w:val="24"/>
              </w:rPr>
              <w:t>项目名称</w:t>
            </w:r>
          </w:p>
        </w:tc>
        <w:tc>
          <w:tcPr>
            <w:tcW w:w="5619" w:type="dxa"/>
          </w:tcPr>
          <w:p w14:paraId="4ED22407">
            <w:pPr>
              <w:spacing w:line="360" w:lineRule="auto"/>
              <w:jc w:val="center"/>
              <w:rPr>
                <w:rFonts w:hint="eastAsia" w:asciiTheme="minorEastAsia" w:hAnsiTheme="minorEastAsia"/>
                <w:sz w:val="24"/>
              </w:rPr>
            </w:pPr>
            <w:r>
              <w:rPr>
                <w:rFonts w:hint="eastAsia" w:ascii="宋体" w:hAnsi="宋体"/>
                <w:sz w:val="24"/>
              </w:rPr>
              <w:t>四川国际网球中心消防系统维护保养项目</w:t>
            </w:r>
          </w:p>
        </w:tc>
      </w:tr>
      <w:tr w14:paraId="4CD1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424" w:type="dxa"/>
          </w:tcPr>
          <w:p w14:paraId="66174E28">
            <w:pPr>
              <w:spacing w:line="360" w:lineRule="auto"/>
              <w:jc w:val="center"/>
              <w:rPr>
                <w:rFonts w:hint="eastAsia" w:asciiTheme="minorEastAsia" w:hAnsiTheme="minorEastAsia"/>
                <w:sz w:val="24"/>
              </w:rPr>
            </w:pPr>
            <w:r>
              <w:rPr>
                <w:rFonts w:hint="eastAsia" w:asciiTheme="minorEastAsia" w:hAnsiTheme="minorEastAsia"/>
                <w:sz w:val="24"/>
              </w:rPr>
              <w:t>项目含税控制总价</w:t>
            </w:r>
          </w:p>
        </w:tc>
        <w:tc>
          <w:tcPr>
            <w:tcW w:w="5619" w:type="dxa"/>
          </w:tcPr>
          <w:p w14:paraId="271E3484">
            <w:pPr>
              <w:spacing w:line="360" w:lineRule="auto"/>
              <w:jc w:val="center"/>
              <w:rPr>
                <w:rFonts w:hint="eastAsia" w:asciiTheme="minorEastAsia" w:hAnsiTheme="minorEastAsia"/>
                <w:sz w:val="24"/>
              </w:rPr>
            </w:pPr>
            <w:r>
              <w:rPr>
                <w:rFonts w:hint="eastAsia" w:asciiTheme="minorEastAsia" w:hAnsiTheme="minorEastAsia"/>
                <w:color w:val="auto"/>
                <w:sz w:val="24"/>
              </w:rPr>
              <w:t>10</w:t>
            </w:r>
            <w:r>
              <w:rPr>
                <w:rFonts w:hint="eastAsia" w:asciiTheme="minorEastAsia" w:hAnsiTheme="minorEastAsia"/>
                <w:sz w:val="24"/>
              </w:rPr>
              <w:t>万元</w:t>
            </w:r>
            <w:r>
              <w:rPr>
                <w:rFonts w:asciiTheme="minorEastAsia" w:hAnsiTheme="minorEastAsia"/>
                <w:sz w:val="24"/>
              </w:rPr>
              <w:t>/</w:t>
            </w:r>
            <w:r>
              <w:rPr>
                <w:rFonts w:hint="eastAsia" w:asciiTheme="minorEastAsia" w:hAnsiTheme="minorEastAsia"/>
                <w:sz w:val="24"/>
              </w:rPr>
              <w:t>年</w:t>
            </w:r>
          </w:p>
        </w:tc>
      </w:tr>
    </w:tbl>
    <w:p w14:paraId="1B320380">
      <w:pPr>
        <w:tabs>
          <w:tab w:val="left" w:pos="312"/>
        </w:tabs>
        <w:spacing w:line="360" w:lineRule="auto"/>
        <w:ind w:left="480"/>
        <w:rPr>
          <w:rFonts w:hint="eastAsia"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比选范围</w:t>
      </w:r>
    </w:p>
    <w:p w14:paraId="68BD0C15">
      <w:pPr>
        <w:spacing w:line="360" w:lineRule="auto"/>
        <w:ind w:firstLine="480" w:firstLineChars="200"/>
        <w:rPr>
          <w:rFonts w:hint="eastAsia" w:asciiTheme="minorEastAsia" w:hAnsiTheme="minorEastAsia"/>
          <w:sz w:val="24"/>
        </w:rPr>
      </w:pPr>
      <w:r>
        <w:rPr>
          <w:rFonts w:hint="eastAsia" w:asciiTheme="minorEastAsia" w:hAnsiTheme="minorEastAsia"/>
          <w:sz w:val="24"/>
        </w:rPr>
        <w:t>比选人经营过程中所需</w:t>
      </w:r>
      <w:r>
        <w:rPr>
          <w:rFonts w:hint="eastAsia" w:asciiTheme="minorEastAsia" w:hAnsiTheme="minorEastAsia"/>
          <w:sz w:val="24"/>
          <w:u w:val="single"/>
        </w:rPr>
        <w:t>的</w:t>
      </w:r>
      <w:r>
        <w:rPr>
          <w:rFonts w:hint="eastAsia" w:ascii="宋体" w:hAnsi="宋体"/>
          <w:sz w:val="24"/>
          <w:u w:val="single"/>
        </w:rPr>
        <w:t>消防系统维护保养</w:t>
      </w:r>
      <w:r>
        <w:rPr>
          <w:rFonts w:hint="eastAsia" w:asciiTheme="minorEastAsia" w:hAnsiTheme="minorEastAsia"/>
          <w:sz w:val="24"/>
        </w:rPr>
        <w:t>。</w:t>
      </w:r>
    </w:p>
    <w:p w14:paraId="37855F84">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eastAsia="宋体" w:cs="Times New Roman"/>
        </w:rPr>
      </w:pPr>
      <w:bookmarkStart w:id="8" w:name="_Toc26000"/>
      <w:bookmarkStart w:id="9" w:name="_Toc21873_WPSOffice_Level2"/>
      <w:bookmarkStart w:id="10" w:name="_Toc8619_WPSOffice_Level2"/>
      <w:r>
        <w:rPr>
          <w:rFonts w:hint="eastAsia" w:eastAsia="宋体" w:cs="Times New Roman"/>
        </w:rPr>
        <w:t>三、响应人资格要求</w:t>
      </w:r>
      <w:bookmarkEnd w:id="8"/>
      <w:bookmarkEnd w:id="9"/>
      <w:bookmarkEnd w:id="10"/>
    </w:p>
    <w:p w14:paraId="3E39B4E1">
      <w:pPr>
        <w:pStyle w:val="14"/>
        <w:widowControl/>
        <w:autoSpaceDE w:val="0"/>
        <w:autoSpaceDN w:val="0"/>
        <w:spacing w:line="360" w:lineRule="auto"/>
        <w:ind w:firstLine="480" w:firstLineChars="0"/>
        <w:textAlignment w:val="bottom"/>
        <w:rPr>
          <w:rFonts w:hint="eastAsia" w:ascii="宋体" w:hAnsi="宋体"/>
          <w:color w:val="auto"/>
          <w:sz w:val="24"/>
        </w:rPr>
      </w:pPr>
      <w:r>
        <w:rPr>
          <w:rFonts w:hint="eastAsia" w:ascii="宋体" w:hAnsi="宋体"/>
          <w:sz w:val="24"/>
        </w:rPr>
        <w:t>1.</w:t>
      </w:r>
      <w:r>
        <w:rPr>
          <w:rFonts w:hint="eastAsia" w:ascii="宋体" w:hAnsi="宋体"/>
          <w:sz w:val="24"/>
          <w:lang w:eastAsia="zh-CN"/>
        </w:rPr>
        <w:t>响应人</w:t>
      </w:r>
      <w:r>
        <w:rPr>
          <w:rFonts w:hint="eastAsia" w:ascii="宋体" w:hAnsi="宋体"/>
          <w:sz w:val="24"/>
        </w:rPr>
        <w:t>具有独立法人资格，工作场所建筑面积不少于200平方米；消防技术服务基础设备和消防设施维护保养检测设备配备符合有关规定要求</w:t>
      </w:r>
      <w:r>
        <w:rPr>
          <w:rFonts w:hint="eastAsia" w:ascii="宋体" w:hAnsi="宋体"/>
          <w:b/>
          <w:bCs/>
          <w:sz w:val="24"/>
          <w:lang w:eastAsia="zh-CN"/>
        </w:rPr>
        <w:t>（</w:t>
      </w:r>
      <w:r>
        <w:rPr>
          <w:rFonts w:hint="eastAsia" w:ascii="宋体" w:hAnsi="宋体"/>
          <w:b/>
          <w:bCs/>
          <w:sz w:val="24"/>
          <w:lang w:val="en-US" w:eastAsia="zh-CN"/>
        </w:rPr>
        <w:t>须提供承诺函）</w:t>
      </w:r>
      <w:r>
        <w:rPr>
          <w:rFonts w:hint="eastAsia" w:ascii="宋体" w:hAnsi="宋体"/>
          <w:sz w:val="24"/>
        </w:rPr>
        <w:t>；注册消防工程师不少于2人，其中一级注册消防工程师不少于1人；取得消防设施操作员国家职业资格证书的人员不少于6人，其中中级技能等级以上的不少于2人；具有健全的质量管理体系。（提供</w:t>
      </w:r>
      <w:r>
        <w:rPr>
          <w:rFonts w:hint="eastAsia" w:ascii="宋体" w:hAnsi="宋体"/>
          <w:b/>
          <w:bCs/>
          <w:sz w:val="24"/>
        </w:rPr>
        <w:t>“社会消防技术服务信息系统”平台注册信息</w:t>
      </w:r>
      <w:r>
        <w:rPr>
          <w:rFonts w:ascii="宋体" w:hAnsi="宋体"/>
          <w:b/>
          <w:bCs/>
          <w:sz w:val="24"/>
        </w:rPr>
        <w:t>https://shhxf.119.gov.cn/templet/index_7.jsp</w:t>
      </w:r>
      <w:r>
        <w:rPr>
          <w:rFonts w:hint="eastAsia" w:ascii="宋体" w:hAnsi="宋体"/>
          <w:sz w:val="24"/>
        </w:rPr>
        <w:t>）</w:t>
      </w:r>
      <w:r>
        <w:rPr>
          <w:rFonts w:hint="eastAsia" w:ascii="宋体" w:hAnsi="宋体"/>
          <w:color w:val="000000"/>
          <w:sz w:val="24"/>
        </w:rPr>
        <w:t>并提供营业执照等相关资料。</w:t>
      </w:r>
    </w:p>
    <w:p w14:paraId="3B734C30">
      <w:pPr>
        <w:pStyle w:val="14"/>
        <w:widowControl/>
        <w:autoSpaceDE w:val="0"/>
        <w:autoSpaceDN w:val="0"/>
        <w:spacing w:line="360" w:lineRule="auto"/>
        <w:ind w:firstLine="480"/>
        <w:textAlignment w:val="bottom"/>
        <w:rPr>
          <w:rFonts w:hint="eastAsia" w:ascii="宋体" w:hAnsi="宋体"/>
          <w:sz w:val="24"/>
        </w:rPr>
      </w:pPr>
      <w:r>
        <w:rPr>
          <w:rFonts w:hint="eastAsia" w:ascii="宋体" w:hAnsi="宋体"/>
          <w:sz w:val="24"/>
        </w:rPr>
        <w:t>2.</w:t>
      </w:r>
      <w:r>
        <w:rPr>
          <w:rFonts w:hint="eastAsia" w:ascii="宋体" w:hAnsi="宋体"/>
          <w:color w:val="000000"/>
          <w:sz w:val="24"/>
          <w:lang w:val="en-US" w:eastAsia="zh-CN"/>
        </w:rPr>
        <w:t>近三年未受过行政处罚</w:t>
      </w:r>
      <w:r>
        <w:rPr>
          <w:rFonts w:hint="eastAsia" w:ascii="宋体" w:hAnsi="宋体"/>
          <w:color w:val="000000"/>
          <w:sz w:val="24"/>
        </w:rPr>
        <w:t>（提供</w:t>
      </w:r>
      <w:r>
        <w:rPr>
          <w:rFonts w:hint="eastAsia" w:ascii="宋体" w:hAnsi="宋体"/>
          <w:b/>
          <w:bCs/>
          <w:color w:val="000000"/>
          <w:sz w:val="24"/>
          <w:u w:val="single"/>
        </w:rPr>
        <w:t>“国家企业信用信息公示系统”</w:t>
      </w:r>
      <w:r>
        <w:rPr>
          <w:rFonts w:hint="eastAsia" w:ascii="宋体" w:hAnsi="宋体"/>
          <w:b/>
          <w:bCs/>
          <w:color w:val="000000"/>
          <w:sz w:val="24"/>
          <w:u w:val="single"/>
        </w:rPr>
        <w:fldChar w:fldCharType="begin"/>
      </w:r>
      <w:r>
        <w:rPr>
          <w:rFonts w:hint="eastAsia" w:ascii="宋体" w:hAnsi="宋体"/>
          <w:b/>
          <w:bCs/>
          <w:color w:val="000000"/>
          <w:sz w:val="24"/>
          <w:u w:val="single"/>
        </w:rPr>
        <w:instrText xml:space="preserve"> HYPERLINK "https://www.gsxt.gov.cn/index.html" </w:instrText>
      </w:r>
      <w:r>
        <w:rPr>
          <w:rFonts w:hint="eastAsia" w:ascii="宋体" w:hAnsi="宋体"/>
          <w:b/>
          <w:bCs/>
          <w:color w:val="000000"/>
          <w:sz w:val="24"/>
          <w:u w:val="single"/>
        </w:rPr>
        <w:fldChar w:fldCharType="separate"/>
      </w:r>
      <w:r>
        <w:rPr>
          <w:rStyle w:val="9"/>
          <w:rFonts w:hint="eastAsia" w:ascii="宋体" w:hAnsi="宋体"/>
          <w:b/>
          <w:bCs/>
          <w:sz w:val="24"/>
        </w:rPr>
        <w:t>https://www.gsxt.gov.cn/index.html</w:t>
      </w:r>
      <w:r>
        <w:rPr>
          <w:rFonts w:hint="eastAsia" w:ascii="宋体" w:hAnsi="宋体"/>
          <w:b/>
          <w:bCs/>
          <w:color w:val="000000"/>
          <w:sz w:val="24"/>
          <w:u w:val="single"/>
        </w:rPr>
        <w:fldChar w:fldCharType="end"/>
      </w:r>
      <w:r>
        <w:rPr>
          <w:rFonts w:hint="eastAsia" w:ascii="宋体" w:hAnsi="宋体"/>
          <w:color w:val="000000"/>
          <w:sz w:val="24"/>
        </w:rPr>
        <w:t>下载的最新企业信用信息公示</w:t>
      </w:r>
      <w:r>
        <w:rPr>
          <w:rFonts w:hint="eastAsia" w:ascii="宋体" w:hAnsi="宋体"/>
          <w:b/>
          <w:bCs/>
          <w:color w:val="000000"/>
          <w:sz w:val="24"/>
        </w:rPr>
        <w:t>报告或查询截图</w:t>
      </w:r>
      <w:r>
        <w:rPr>
          <w:rFonts w:hint="eastAsia" w:ascii="宋体" w:hAnsi="宋体"/>
          <w:color w:val="000000"/>
          <w:sz w:val="24"/>
        </w:rPr>
        <w:t>），未被列入失信人名单（提供</w:t>
      </w:r>
      <w:r>
        <w:rPr>
          <w:rFonts w:hint="eastAsia" w:ascii="宋体" w:hAnsi="宋体"/>
          <w:b/>
          <w:bCs/>
          <w:color w:val="000000"/>
          <w:sz w:val="24"/>
          <w:u w:val="single"/>
        </w:rPr>
        <w:t>“中国执行信息公开网”网站</w:t>
      </w:r>
      <w:r>
        <w:rPr>
          <w:rFonts w:hint="eastAsia" w:ascii="宋体" w:hAnsi="宋体"/>
          <w:b/>
          <w:bCs/>
          <w:color w:val="000000"/>
          <w:sz w:val="24"/>
          <w:u w:val="single"/>
        </w:rPr>
        <w:fldChar w:fldCharType="begin"/>
      </w:r>
      <w:r>
        <w:rPr>
          <w:rFonts w:hint="eastAsia" w:ascii="宋体" w:hAnsi="宋体"/>
          <w:b/>
          <w:bCs/>
          <w:color w:val="000000"/>
          <w:sz w:val="24"/>
          <w:u w:val="single"/>
        </w:rPr>
        <w:instrText xml:space="preserve"> HYPERLINK "http://zxgk.court.gov.cn/" </w:instrText>
      </w:r>
      <w:r>
        <w:rPr>
          <w:rFonts w:hint="eastAsia" w:ascii="宋体" w:hAnsi="宋体"/>
          <w:b/>
          <w:bCs/>
          <w:color w:val="000000"/>
          <w:sz w:val="24"/>
          <w:u w:val="single"/>
        </w:rPr>
        <w:fldChar w:fldCharType="separate"/>
      </w:r>
      <w:r>
        <w:rPr>
          <w:rStyle w:val="9"/>
          <w:rFonts w:hint="eastAsia" w:ascii="宋体" w:hAnsi="宋体"/>
          <w:b/>
          <w:bCs/>
          <w:sz w:val="24"/>
        </w:rPr>
        <w:t>zxgk.court.gov.cn/</w:t>
      </w:r>
      <w:r>
        <w:rPr>
          <w:rFonts w:hint="eastAsia" w:ascii="宋体" w:hAnsi="宋体"/>
          <w:b/>
          <w:bCs/>
          <w:color w:val="000000"/>
          <w:sz w:val="24"/>
          <w:u w:val="single"/>
        </w:rPr>
        <w:fldChar w:fldCharType="end"/>
      </w:r>
      <w:r>
        <w:rPr>
          <w:rFonts w:hint="eastAsia" w:ascii="宋体" w:hAnsi="宋体"/>
          <w:color w:val="000000"/>
          <w:sz w:val="24"/>
        </w:rPr>
        <w:t>最新</w:t>
      </w:r>
      <w:r>
        <w:rPr>
          <w:rFonts w:hint="eastAsia" w:ascii="宋体" w:hAnsi="宋体"/>
          <w:b/>
          <w:bCs/>
          <w:color w:val="000000"/>
          <w:sz w:val="24"/>
        </w:rPr>
        <w:t>查询结果截图</w:t>
      </w:r>
      <w:r>
        <w:rPr>
          <w:rFonts w:hint="eastAsia" w:ascii="宋体" w:hAnsi="宋体"/>
          <w:color w:val="000000"/>
          <w:sz w:val="24"/>
        </w:rPr>
        <w:t>）</w:t>
      </w:r>
      <w:r>
        <w:rPr>
          <w:rFonts w:hint="eastAsia" w:ascii="宋体" w:hAnsi="宋体"/>
          <w:sz w:val="24"/>
        </w:rPr>
        <w:t>。</w:t>
      </w:r>
    </w:p>
    <w:p w14:paraId="513EAFE4">
      <w:pPr>
        <w:pStyle w:val="14"/>
        <w:widowControl/>
        <w:autoSpaceDE w:val="0"/>
        <w:autoSpaceDN w:val="0"/>
        <w:spacing w:line="360" w:lineRule="auto"/>
        <w:ind w:firstLine="480"/>
        <w:textAlignment w:val="bottom"/>
        <w:rPr>
          <w:rFonts w:hint="eastAsia" w:ascii="宋体" w:hAnsi="宋体"/>
          <w:sz w:val="24"/>
        </w:rPr>
      </w:pPr>
      <w:r>
        <w:rPr>
          <w:rFonts w:hint="eastAsia" w:ascii="宋体" w:hAnsi="宋体"/>
          <w:sz w:val="24"/>
        </w:rPr>
        <w:t>3.提供2022年至今2个（含2个）以上消防系统维保项目业绩（需提供</w:t>
      </w:r>
      <w:r>
        <w:rPr>
          <w:rFonts w:hint="eastAsia" w:ascii="宋体" w:hAnsi="宋体"/>
          <w:sz w:val="24"/>
          <w:lang w:val="en-US" w:eastAsia="zh-CN"/>
        </w:rPr>
        <w:t>有效</w:t>
      </w:r>
      <w:r>
        <w:rPr>
          <w:rFonts w:hint="eastAsia" w:ascii="宋体" w:hAnsi="宋体"/>
          <w:sz w:val="24"/>
        </w:rPr>
        <w:t>合同复印件</w:t>
      </w:r>
      <w:r>
        <w:rPr>
          <w:rFonts w:hint="eastAsia" w:ascii="宋体" w:hAnsi="宋体"/>
          <w:sz w:val="24"/>
          <w:lang w:val="en-US" w:eastAsia="zh-CN"/>
        </w:rPr>
        <w:t>并</w:t>
      </w:r>
      <w:r>
        <w:rPr>
          <w:rFonts w:hint="eastAsia" w:ascii="宋体" w:hAnsi="宋体"/>
          <w:sz w:val="24"/>
        </w:rPr>
        <w:t>加盖鲜章）。</w:t>
      </w:r>
    </w:p>
    <w:p w14:paraId="6CEEB197">
      <w:pPr>
        <w:pStyle w:val="14"/>
        <w:widowControl/>
        <w:autoSpaceDE w:val="0"/>
        <w:autoSpaceDN w:val="0"/>
        <w:spacing w:line="360" w:lineRule="auto"/>
        <w:ind w:firstLine="480"/>
        <w:textAlignment w:val="bottom"/>
        <w:rPr>
          <w:rFonts w:hint="eastAsia" w:asciiTheme="minorEastAsia" w:hAnsiTheme="minorEastAsia"/>
          <w:sz w:val="24"/>
        </w:rPr>
      </w:pPr>
      <w:r>
        <w:rPr>
          <w:rFonts w:hint="eastAsia" w:ascii="宋体" w:hAnsi="宋体"/>
          <w:sz w:val="24"/>
        </w:rPr>
        <w:t>4.本次比选不接受联合体投标，法定代表人为同一个人的两个及两个以上法人，母公司、全资子公司及其控股公司，存在控股（一方直接或间接持有另一方的股份总和，或者双方直接或间接同为第三方所持有的股份达到25%以上）、管理关系的两个以上法人，不得在同一项目中同时参加比选。违反前述规定的，相关</w:t>
      </w:r>
      <w:r>
        <w:rPr>
          <w:rFonts w:hint="eastAsia" w:ascii="宋体" w:hAnsi="宋体"/>
          <w:sz w:val="24"/>
          <w:lang w:eastAsia="zh-CN"/>
        </w:rPr>
        <w:t>响应文件</w:t>
      </w:r>
      <w:r>
        <w:rPr>
          <w:rFonts w:hint="eastAsia" w:ascii="宋体" w:hAnsi="宋体"/>
          <w:sz w:val="24"/>
        </w:rPr>
        <w:t>均无效。</w:t>
      </w:r>
    </w:p>
    <w:p w14:paraId="1C1FE00C">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eastAsia="宋体" w:cs="Times New Roman"/>
        </w:rPr>
      </w:pPr>
      <w:bookmarkStart w:id="11" w:name="_Toc10427_WPSOffice_Level2"/>
      <w:bookmarkStart w:id="12" w:name="_Toc3486"/>
      <w:bookmarkStart w:id="13" w:name="_Toc17422_WPSOffice_Level2"/>
      <w:r>
        <w:rPr>
          <w:rFonts w:hint="eastAsia" w:eastAsia="宋体" w:cs="Times New Roman"/>
        </w:rPr>
        <w:t>四、比选文件的获取</w:t>
      </w:r>
      <w:bookmarkEnd w:id="11"/>
      <w:bookmarkEnd w:id="12"/>
      <w:bookmarkEnd w:id="13"/>
    </w:p>
    <w:p w14:paraId="16001AD4">
      <w:pPr>
        <w:spacing w:line="360" w:lineRule="auto"/>
        <w:ind w:firstLine="480" w:firstLineChars="200"/>
        <w:rPr>
          <w:rFonts w:hint="eastAsia" w:asciiTheme="minorEastAsia" w:hAnsiTheme="minorEastAsia"/>
          <w:sz w:val="24"/>
        </w:rPr>
      </w:pPr>
      <w:r>
        <w:rPr>
          <w:rFonts w:hint="eastAsia" w:asciiTheme="minorEastAsia" w:hAnsiTheme="minorEastAsia"/>
          <w:sz w:val="24"/>
          <w:szCs w:val="24"/>
        </w:rPr>
        <w:t>响应人请于</w:t>
      </w:r>
      <w:r>
        <w:rPr>
          <w:rFonts w:hint="eastAsia" w:asciiTheme="minorEastAsia" w:hAnsiTheme="minorEastAsia"/>
          <w:b/>
          <w:bCs/>
          <w:sz w:val="24"/>
          <w:szCs w:val="24"/>
          <w:u w:val="single"/>
        </w:rPr>
        <w:t>2025年</w:t>
      </w:r>
      <w:r>
        <w:rPr>
          <w:rFonts w:hint="eastAsia" w:asciiTheme="minorEastAsia" w:hAnsiTheme="minorEastAsia"/>
          <w:b/>
          <w:bCs/>
          <w:sz w:val="24"/>
          <w:szCs w:val="24"/>
          <w:u w:val="single"/>
          <w:lang w:val="en-US" w:eastAsia="zh-CN"/>
        </w:rPr>
        <w:t>9</w:t>
      </w:r>
      <w:r>
        <w:rPr>
          <w:rFonts w:hint="eastAsia" w:asciiTheme="minorEastAsia" w:hAnsiTheme="minorEastAsia"/>
          <w:b/>
          <w:bCs/>
          <w:sz w:val="24"/>
          <w:szCs w:val="24"/>
          <w:u w:val="single"/>
        </w:rPr>
        <w:t>月</w:t>
      </w:r>
      <w:r>
        <w:rPr>
          <w:rFonts w:hint="eastAsia" w:asciiTheme="minorEastAsia" w:hAnsiTheme="minorEastAsia"/>
          <w:b/>
          <w:bCs/>
          <w:sz w:val="24"/>
          <w:szCs w:val="24"/>
          <w:u w:val="single"/>
          <w:lang w:val="en-US" w:eastAsia="zh-CN"/>
        </w:rPr>
        <w:t>1</w:t>
      </w:r>
      <w:r>
        <w:rPr>
          <w:rFonts w:hint="eastAsia" w:asciiTheme="minorEastAsia" w:hAnsiTheme="minorEastAsia"/>
          <w:b/>
          <w:bCs/>
          <w:sz w:val="24"/>
          <w:szCs w:val="24"/>
          <w:u w:val="single"/>
        </w:rPr>
        <w:t>日至2025年</w:t>
      </w:r>
      <w:r>
        <w:rPr>
          <w:rFonts w:hint="eastAsia" w:asciiTheme="minorEastAsia" w:hAnsiTheme="minorEastAsia"/>
          <w:b/>
          <w:bCs/>
          <w:sz w:val="24"/>
          <w:szCs w:val="24"/>
          <w:u w:val="single"/>
          <w:lang w:val="en-US" w:eastAsia="zh-CN"/>
        </w:rPr>
        <w:t>9</w:t>
      </w:r>
      <w:r>
        <w:rPr>
          <w:rFonts w:hint="eastAsia" w:asciiTheme="minorEastAsia" w:hAnsiTheme="minorEastAsia"/>
          <w:b/>
          <w:bCs/>
          <w:sz w:val="24"/>
          <w:szCs w:val="24"/>
          <w:u w:val="single"/>
        </w:rPr>
        <w:t>月</w:t>
      </w:r>
      <w:r>
        <w:rPr>
          <w:rFonts w:hint="eastAsia" w:asciiTheme="minorEastAsia" w:hAnsiTheme="minorEastAsia"/>
          <w:b/>
          <w:bCs/>
          <w:sz w:val="24"/>
          <w:szCs w:val="24"/>
          <w:u w:val="single"/>
          <w:lang w:val="en-US" w:eastAsia="zh-CN"/>
        </w:rPr>
        <w:t>5</w:t>
      </w:r>
      <w:r>
        <w:rPr>
          <w:rFonts w:hint="eastAsia" w:asciiTheme="minorEastAsia" w:hAnsiTheme="minorEastAsia"/>
          <w:b/>
          <w:bCs/>
          <w:sz w:val="24"/>
          <w:szCs w:val="24"/>
          <w:u w:val="single"/>
        </w:rPr>
        <w:t>日17时00分</w:t>
      </w:r>
      <w:r>
        <w:rPr>
          <w:rFonts w:hint="eastAsia" w:asciiTheme="minorEastAsia" w:hAnsiTheme="minorEastAsia"/>
          <w:sz w:val="24"/>
          <w:szCs w:val="24"/>
        </w:rPr>
        <w:t>（北京时间，下同），通过天府阳光采购服务平台（</w:t>
      </w:r>
      <w:r>
        <w:rPr>
          <w:rFonts w:hint="eastAsia" w:asciiTheme="minorEastAsia" w:hAnsiTheme="minorEastAsia"/>
          <w:sz w:val="24"/>
        </w:rPr>
        <w:t>https://scny.tfygcgfw.com/</w:t>
      </w:r>
      <w:r>
        <w:rPr>
          <w:rFonts w:hint="eastAsia" w:asciiTheme="minorEastAsia" w:hAnsiTheme="minorEastAsia"/>
          <w:sz w:val="24"/>
          <w:szCs w:val="24"/>
        </w:rPr>
        <w:t>）报名获取比选文件。</w:t>
      </w:r>
    </w:p>
    <w:p w14:paraId="1D120505">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eastAsia="宋体" w:cs="Times New Roman"/>
        </w:rPr>
      </w:pPr>
      <w:bookmarkStart w:id="14" w:name="_Toc22736"/>
      <w:bookmarkStart w:id="15" w:name="_Toc14754_WPSOffice_Level2"/>
      <w:bookmarkStart w:id="16" w:name="_Toc18106_WPSOffice_Level2"/>
      <w:r>
        <w:rPr>
          <w:rFonts w:hint="eastAsia" w:eastAsia="宋体" w:cs="Times New Roman"/>
        </w:rPr>
        <w:t>五、响应文件的递交</w:t>
      </w:r>
      <w:bookmarkEnd w:id="14"/>
      <w:bookmarkEnd w:id="15"/>
      <w:bookmarkEnd w:id="16"/>
    </w:p>
    <w:p w14:paraId="575747AA">
      <w:pPr>
        <w:spacing w:line="360" w:lineRule="auto"/>
        <w:ind w:firstLine="480" w:firstLineChars="200"/>
        <w:rPr>
          <w:rFonts w:hint="eastAsia" w:asciiTheme="minorEastAsia" w:hAnsiTheme="minorEastAsia"/>
          <w:sz w:val="24"/>
        </w:rPr>
      </w:pPr>
      <w:r>
        <w:rPr>
          <w:rFonts w:hint="eastAsia" w:asciiTheme="minorEastAsia" w:hAnsiTheme="minorEastAsia"/>
          <w:sz w:val="24"/>
        </w:rPr>
        <w:t>1.响应文件递交时间为</w:t>
      </w:r>
      <w:r>
        <w:rPr>
          <w:rFonts w:hint="eastAsia" w:asciiTheme="minorEastAsia" w:hAnsiTheme="minorEastAsia"/>
          <w:b/>
          <w:bCs/>
          <w:sz w:val="24"/>
          <w:u w:val="single"/>
        </w:rPr>
        <w:t>2025年</w:t>
      </w:r>
      <w:r>
        <w:rPr>
          <w:rFonts w:hint="eastAsia" w:asciiTheme="minorEastAsia" w:hAnsiTheme="minorEastAsia"/>
          <w:b/>
          <w:bCs/>
          <w:sz w:val="24"/>
          <w:u w:val="single"/>
          <w:lang w:val="en-US" w:eastAsia="zh-CN"/>
        </w:rPr>
        <w:t>9</w:t>
      </w:r>
      <w:r>
        <w:rPr>
          <w:rFonts w:hint="eastAsia" w:asciiTheme="minorEastAsia" w:hAnsiTheme="minorEastAsia"/>
          <w:b/>
          <w:bCs/>
          <w:sz w:val="24"/>
          <w:u w:val="single"/>
        </w:rPr>
        <w:t>月</w:t>
      </w:r>
      <w:r>
        <w:rPr>
          <w:rFonts w:hint="eastAsia" w:asciiTheme="minorEastAsia" w:hAnsiTheme="minorEastAsia"/>
          <w:b/>
          <w:bCs/>
          <w:sz w:val="24"/>
          <w:u w:val="single"/>
          <w:lang w:val="en-US" w:eastAsia="zh-CN"/>
        </w:rPr>
        <w:t>8</w:t>
      </w:r>
      <w:r>
        <w:rPr>
          <w:rFonts w:hint="eastAsia" w:asciiTheme="minorEastAsia" w:hAnsiTheme="minorEastAsia"/>
          <w:b/>
          <w:bCs/>
          <w:sz w:val="24"/>
          <w:u w:val="single"/>
        </w:rPr>
        <w:t>日</w:t>
      </w:r>
      <w:r>
        <w:rPr>
          <w:rFonts w:hint="eastAsia" w:asciiTheme="minorEastAsia" w:hAnsiTheme="minorEastAsia"/>
          <w:b/>
          <w:bCs/>
          <w:sz w:val="24"/>
          <w:u w:val="single"/>
          <w:lang w:val="en-US" w:eastAsia="zh-CN"/>
        </w:rPr>
        <w:t>14</w:t>
      </w:r>
      <w:r>
        <w:rPr>
          <w:rFonts w:hint="eastAsia" w:asciiTheme="minorEastAsia" w:hAnsiTheme="minorEastAsia"/>
          <w:b/>
          <w:bCs/>
          <w:sz w:val="24"/>
          <w:u w:val="single"/>
        </w:rPr>
        <w:t>时30分</w:t>
      </w:r>
      <w:r>
        <w:rPr>
          <w:rFonts w:hint="eastAsia" w:asciiTheme="minorEastAsia" w:hAnsiTheme="minorEastAsia"/>
          <w:sz w:val="24"/>
        </w:rPr>
        <w:t>，地点为</w:t>
      </w:r>
      <w:r>
        <w:rPr>
          <w:rFonts w:hint="eastAsia" w:asciiTheme="minorEastAsia" w:hAnsiTheme="minorEastAsia"/>
          <w:b/>
          <w:bCs/>
          <w:sz w:val="24"/>
          <w:u w:val="single"/>
        </w:rPr>
        <w:t>成都市双流区金河路66号四川国际网球中心大会议室（ZN118）</w:t>
      </w:r>
      <w:r>
        <w:rPr>
          <w:rFonts w:hint="eastAsia" w:asciiTheme="minorEastAsia" w:hAnsiTheme="minorEastAsia"/>
          <w:sz w:val="24"/>
          <w:u w:val="none"/>
        </w:rPr>
        <w:t>。</w:t>
      </w:r>
    </w:p>
    <w:p w14:paraId="4A651D19">
      <w:pPr>
        <w:spacing w:line="360" w:lineRule="auto"/>
        <w:ind w:firstLine="480" w:firstLineChars="200"/>
        <w:rPr>
          <w:rFonts w:hint="eastAsia" w:asciiTheme="minorEastAsia" w:hAnsiTheme="minorEastAsia"/>
          <w:sz w:val="24"/>
        </w:rPr>
      </w:pPr>
      <w:r>
        <w:rPr>
          <w:rFonts w:hint="eastAsia" w:asciiTheme="minorEastAsia" w:hAnsiTheme="minorEastAsia"/>
          <w:sz w:val="24"/>
        </w:rPr>
        <w:t>2.逾期送达的或者未送达指定地点的响应文件，比选人不予受理。</w:t>
      </w:r>
    </w:p>
    <w:p w14:paraId="241A27D8">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eastAsia="宋体" w:cs="Times New Roman"/>
        </w:rPr>
      </w:pPr>
      <w:bookmarkStart w:id="17" w:name="_Toc14683_WPSOffice_Level2"/>
      <w:bookmarkStart w:id="18" w:name="_Toc1754_WPSOffice_Level2"/>
      <w:bookmarkStart w:id="19" w:name="_Toc24855"/>
      <w:r>
        <w:rPr>
          <w:rFonts w:hint="eastAsia" w:eastAsia="宋体" w:cs="Times New Roman"/>
        </w:rPr>
        <w:t>六、比选公告发布</w:t>
      </w:r>
      <w:bookmarkEnd w:id="17"/>
      <w:bookmarkEnd w:id="18"/>
      <w:bookmarkEnd w:id="19"/>
    </w:p>
    <w:p w14:paraId="731DB25C">
      <w:pPr>
        <w:spacing w:line="360" w:lineRule="auto"/>
        <w:ind w:firstLine="480" w:firstLineChars="200"/>
        <w:rPr>
          <w:rFonts w:hint="eastAsia" w:asciiTheme="minorEastAsia" w:hAnsiTheme="minorEastAsia"/>
          <w:sz w:val="24"/>
        </w:rPr>
      </w:pPr>
      <w:r>
        <w:rPr>
          <w:rFonts w:hint="eastAsia" w:asciiTheme="minorEastAsia" w:hAnsiTheme="minorEastAsia"/>
          <w:sz w:val="24"/>
        </w:rPr>
        <w:t>本比选公告在四川川投国际网球中心开发有限责任公司官网（</w:t>
      </w:r>
      <w:r>
        <w:rPr>
          <w:rFonts w:hint="eastAsia" w:asciiTheme="minorEastAsia" w:hAnsiTheme="minorEastAsia"/>
          <w:sz w:val="24"/>
        </w:rPr>
        <w:fldChar w:fldCharType="begin"/>
      </w:r>
      <w:r>
        <w:rPr>
          <w:rFonts w:hint="eastAsia" w:asciiTheme="minorEastAsia" w:hAnsiTheme="minorEastAsia"/>
          <w:sz w:val="24"/>
        </w:rPr>
        <w:instrText xml:space="preserve"> HYPERLINK "http://www.sciitc.com/" </w:instrText>
      </w:r>
      <w:r>
        <w:rPr>
          <w:rFonts w:hint="eastAsia" w:asciiTheme="minorEastAsia" w:hAnsiTheme="minorEastAsia"/>
          <w:sz w:val="24"/>
        </w:rPr>
        <w:fldChar w:fldCharType="separate"/>
      </w:r>
      <w:r>
        <w:rPr>
          <w:rFonts w:hint="eastAsia" w:asciiTheme="minorEastAsia" w:hAnsiTheme="minorEastAsia"/>
          <w:sz w:val="24"/>
        </w:rPr>
        <w:t>http://www.sciitc.com/</w:t>
      </w:r>
      <w:r>
        <w:rPr>
          <w:rFonts w:hint="eastAsia" w:asciiTheme="minorEastAsia" w:hAnsiTheme="minorEastAsia"/>
          <w:sz w:val="24"/>
        </w:rPr>
        <w:fldChar w:fldCharType="end"/>
      </w:r>
      <w:r>
        <w:rPr>
          <w:rFonts w:hint="eastAsia" w:asciiTheme="minorEastAsia" w:hAnsiTheme="minorEastAsia"/>
          <w:sz w:val="24"/>
        </w:rPr>
        <w:t>）、天府阳光采购服务平台（https://scny.tfygcgfw.com/）发布。</w:t>
      </w:r>
    </w:p>
    <w:p w14:paraId="6C331888">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eastAsia="宋体" w:cs="Times New Roman"/>
        </w:rPr>
      </w:pPr>
      <w:bookmarkStart w:id="20" w:name="_Toc2270_WPSOffice_Level2"/>
      <w:bookmarkStart w:id="21" w:name="_Toc11999"/>
      <w:bookmarkStart w:id="22" w:name="_Toc32506_WPSOffice_Level2"/>
      <w:r>
        <w:rPr>
          <w:rFonts w:hint="eastAsia" w:eastAsia="宋体" w:cs="Times New Roman"/>
        </w:rPr>
        <w:t>七、联系方式</w:t>
      </w:r>
      <w:bookmarkEnd w:id="20"/>
      <w:bookmarkEnd w:id="21"/>
      <w:bookmarkEnd w:id="22"/>
    </w:p>
    <w:p w14:paraId="7F410539">
      <w:pPr>
        <w:widowControl/>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比选人:四川川投国际网球中心开发有限责任公司</w:t>
      </w:r>
    </w:p>
    <w:p w14:paraId="7C726A98">
      <w:pPr>
        <w:widowControl/>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地址: 成都市双流区金河路66号</w:t>
      </w:r>
    </w:p>
    <w:p w14:paraId="4C70320B">
      <w:pPr>
        <w:widowControl/>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联系人:</w:t>
      </w:r>
      <w:r>
        <w:rPr>
          <w:rFonts w:asciiTheme="minorEastAsia" w:hAnsiTheme="minorEastAsia"/>
          <w:sz w:val="24"/>
        </w:rPr>
        <w:t xml:space="preserve"> </w:t>
      </w:r>
      <w:r>
        <w:rPr>
          <w:rFonts w:hint="eastAsia" w:asciiTheme="minorEastAsia" w:hAnsiTheme="minorEastAsia"/>
          <w:sz w:val="24"/>
        </w:rPr>
        <w:t>何女士</w:t>
      </w:r>
      <w:r>
        <w:rPr>
          <w:rFonts w:asciiTheme="minorEastAsia" w:hAnsiTheme="minorEastAsia"/>
          <w:sz w:val="24"/>
        </w:rPr>
        <w:t xml:space="preserve">      </w:t>
      </w:r>
    </w:p>
    <w:p w14:paraId="073CAE56">
      <w:pPr>
        <w:widowControl/>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电话:028-85893078</w:t>
      </w:r>
    </w:p>
    <w:p w14:paraId="6D30950B">
      <w:pPr>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anchor distT="0" distB="0" distL="114300" distR="114300" simplePos="0" relativeHeight="251659264" behindDoc="0" locked="0" layoutInCell="1" allowOverlap="1">
            <wp:simplePos x="0" y="0"/>
            <wp:positionH relativeFrom="column">
              <wp:posOffset>1217930</wp:posOffset>
            </wp:positionH>
            <wp:positionV relativeFrom="paragraph">
              <wp:posOffset>95885</wp:posOffset>
            </wp:positionV>
            <wp:extent cx="3740785" cy="2670810"/>
            <wp:effectExtent l="0" t="0" r="12065" b="15240"/>
            <wp:wrapTopAndBottom/>
            <wp:docPr id="1" name="图片 1" descr="2024大会议室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大会议室线路图"/>
                    <pic:cNvPicPr>
                      <a:picLocks noChangeAspect="1"/>
                    </pic:cNvPicPr>
                  </pic:nvPicPr>
                  <pic:blipFill>
                    <a:blip r:embed="rId4"/>
                    <a:stretch>
                      <a:fillRect/>
                    </a:stretch>
                  </pic:blipFill>
                  <pic:spPr>
                    <a:xfrm>
                      <a:off x="0" y="0"/>
                      <a:ext cx="3740785" cy="2670810"/>
                    </a:xfrm>
                    <a:prstGeom prst="rect">
                      <a:avLst/>
                    </a:prstGeom>
                  </pic:spPr>
                </pic:pic>
              </a:graphicData>
            </a:graphic>
          </wp:anchor>
        </w:drawing>
      </w:r>
      <w:bookmarkStart w:id="23" w:name="_GoBack"/>
      <w:bookmarkEnd w:id="23"/>
      <w:r>
        <w:rPr>
          <w:rFonts w:hint="eastAsia" w:ascii="宋体" w:hAnsi="宋体" w:eastAsia="宋体" w:cs="宋体"/>
          <w:kern w:val="2"/>
          <w:sz w:val="24"/>
          <w:szCs w:val="24"/>
          <w:lang w:val="en-US" w:eastAsia="zh-CN" w:bidi="ar-SA"/>
        </w:rPr>
        <w:t>四川川投国际网球中心开发有限责任公司</w:t>
      </w:r>
    </w:p>
    <w:p w14:paraId="77D7B942">
      <w:pPr>
        <w:spacing w:line="360" w:lineRule="auto"/>
        <w:ind w:firstLine="480" w:firstLineChars="200"/>
        <w:jc w:val="center"/>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1日</w:t>
      </w:r>
    </w:p>
    <w:sectPr>
      <w:pgSz w:w="11906" w:h="16838"/>
      <w:pgMar w:top="1440"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1BD04625"/>
    <w:rsid w:val="25F8628C"/>
    <w:rsid w:val="2CE46EA1"/>
    <w:rsid w:val="2D3F457D"/>
    <w:rsid w:val="364C3692"/>
    <w:rsid w:val="37154C0A"/>
    <w:rsid w:val="39A30C17"/>
    <w:rsid w:val="39EE55B7"/>
    <w:rsid w:val="3F734A18"/>
    <w:rsid w:val="45434FF7"/>
    <w:rsid w:val="47B56720"/>
    <w:rsid w:val="4FCE076D"/>
    <w:rsid w:val="5635755B"/>
    <w:rsid w:val="563B6FEB"/>
    <w:rsid w:val="581D39EF"/>
    <w:rsid w:val="65BA4F18"/>
    <w:rsid w:val="70197967"/>
    <w:rsid w:val="71F22BAB"/>
    <w:rsid w:val="769B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jc w:val="center"/>
    </w:pPr>
  </w:style>
  <w:style w:type="paragraph" w:styleId="4">
    <w:name w:val="Body Text"/>
    <w:basedOn w:val="1"/>
    <w:next w:val="5"/>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character" w:styleId="10">
    <w:name w:val="Hyperlink"/>
    <w:basedOn w:val="8"/>
    <w:qFormat/>
    <w:uiPriority w:val="0"/>
    <w:rPr>
      <w:color w:val="0000FF"/>
      <w:u w:val="single"/>
    </w:rPr>
  </w:style>
  <w:style w:type="paragraph" w:customStyle="1" w:styleId="11">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4">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1680</Words>
  <Characters>1864</Characters>
  <Lines>0</Lines>
  <Paragraphs>0</Paragraphs>
  <TotalTime>0</TotalTime>
  <ScaleCrop>false</ScaleCrop>
  <LinksUpToDate>false</LinksUpToDate>
  <CharactersWithSpaces>1913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2025-09-01T08:49:25Z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