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-199" w:leftChars="-95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招标公告</w:t>
      </w:r>
    </w:p>
    <w:p>
      <w:pPr>
        <w:pStyle w:val="3"/>
        <w:ind w:firstLine="420"/>
        <w:rPr>
          <w:rFonts w:hint="eastAsia"/>
          <w:color w:val="auto"/>
          <w:highlight w:val="none"/>
        </w:rPr>
      </w:pPr>
    </w:p>
    <w:p>
      <w:pPr>
        <w:spacing w:line="360" w:lineRule="auto"/>
        <w:ind w:firstLine="420" w:firstLineChars="175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四川楷基建设项目管理咨询有限公司  </w:t>
      </w:r>
      <w:r>
        <w:rPr>
          <w:rFonts w:hint="eastAsia" w:ascii="宋体" w:hAnsi="宋体" w:cs="宋体"/>
          <w:color w:val="auto"/>
          <w:sz w:val="24"/>
          <w:highlight w:val="none"/>
        </w:rPr>
        <w:t>（采购代理机构）受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四川川投国际网球中心开发有限责任公司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（采购人）</w:t>
      </w:r>
      <w:r>
        <w:rPr>
          <w:rFonts w:hint="eastAsia" w:ascii="宋体" w:hAnsi="宋体" w:cs="宋体"/>
          <w:color w:val="auto"/>
          <w:sz w:val="24"/>
          <w:highlight w:val="none"/>
        </w:rPr>
        <w:t>委托，拟对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“川网国际花园”二期（一、二批次）营销策划及销售代理服务  </w:t>
      </w:r>
      <w:r>
        <w:rPr>
          <w:rFonts w:hint="eastAsia" w:ascii="宋体" w:hAnsi="宋体" w:cs="宋体"/>
          <w:color w:val="auto"/>
          <w:sz w:val="24"/>
          <w:highlight w:val="none"/>
        </w:rPr>
        <w:t>进行国内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公开招标</w:t>
      </w:r>
      <w:r>
        <w:rPr>
          <w:rFonts w:hint="eastAsia" w:ascii="宋体" w:hAnsi="宋体" w:cs="宋体"/>
          <w:color w:val="auto"/>
          <w:sz w:val="24"/>
          <w:highlight w:val="none"/>
        </w:rPr>
        <w:t>，兹邀请符合本次采购要求的供应商参加投标。</w:t>
      </w:r>
    </w:p>
    <w:p>
      <w:pPr>
        <w:spacing w:line="360" w:lineRule="auto"/>
        <w:ind w:firstLine="422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一、项目编号：</w:t>
      </w:r>
      <w:r>
        <w:rPr>
          <w:rFonts w:hint="eastAsia" w:ascii="宋体" w:hAnsi="宋体" w:cs="宋体"/>
          <w:color w:val="auto"/>
          <w:sz w:val="24"/>
          <w:highlight w:val="none"/>
        </w:rPr>
        <w:t>SCCYZB2023-10号。</w:t>
      </w:r>
    </w:p>
    <w:p>
      <w:pPr>
        <w:spacing w:line="360" w:lineRule="auto"/>
        <w:ind w:right="31" w:rightChars="15" w:firstLine="422" w:firstLineChars="175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招标项目：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“川网国际花园”二期（一、二批次）营销策划及销售代理服务。</w:t>
      </w:r>
    </w:p>
    <w:p>
      <w:pPr>
        <w:pStyle w:val="3"/>
        <w:spacing w:line="360" w:lineRule="auto"/>
        <w:ind w:firstLine="482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三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招标项目简介：</w:t>
      </w:r>
      <w:r>
        <w:rPr>
          <w:rFonts w:hint="eastAsia" w:ascii="宋体" w:hAnsi="宋体" w:cs="宋体"/>
          <w:color w:val="auto"/>
          <w:sz w:val="24"/>
          <w:highlight w:val="none"/>
        </w:rPr>
        <w:t>“川网国际花园二期项目”于成都市双流区东升镇，整个项目占地约291亩，总建筑面积约66万平方米，项目分两期开发建设，项目一期已开发建设完成并实现交付。本次招标的二期工程中一、二批次已开发完成，建筑面积约为138165.74㎡，共计建筑12栋，共1157套房源可售，户型面积段为84-156平米，均为11层的小高层英伦建筑风格布局。</w:t>
      </w:r>
    </w:p>
    <w:p>
      <w:pPr>
        <w:spacing w:after="120" w:afterLines="50" w:line="360" w:lineRule="auto"/>
        <w:ind w:firstLine="422" w:firstLineChars="175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四、供应商参加本次采购活动，应当在提交投标文件前具备下列条件：</w:t>
      </w:r>
    </w:p>
    <w:p>
      <w:pPr>
        <w:pStyle w:val="8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1、满足《中华人民共和国政府采购法》第二十二条规定：</w:t>
      </w:r>
    </w:p>
    <w:p>
      <w:pPr>
        <w:pStyle w:val="8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（1）具有独立承担民事责任的能力；</w:t>
      </w:r>
    </w:p>
    <w:p>
      <w:pPr>
        <w:pStyle w:val="8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（2）具有良好的商业信誉和健全的财务会计制度；</w:t>
      </w:r>
    </w:p>
    <w:p>
      <w:pPr>
        <w:pStyle w:val="8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（3）具有履行合同所必需的设备和专业技术能力；</w:t>
      </w:r>
    </w:p>
    <w:p>
      <w:pPr>
        <w:pStyle w:val="8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（4）有依法缴纳税收和社会保障资金的良好记录；</w:t>
      </w:r>
    </w:p>
    <w:p>
      <w:pPr>
        <w:pStyle w:val="8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（5）参加政府采购活动前三年内，在经营活动中没有重大违法记录；</w:t>
      </w:r>
    </w:p>
    <w:p>
      <w:pPr>
        <w:pStyle w:val="8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（6）法律、行政法规规定的其他条件；</w:t>
      </w:r>
    </w:p>
    <w:p>
      <w:pPr>
        <w:pStyle w:val="8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2、根据本项目提出的特殊要求：</w:t>
      </w:r>
    </w:p>
    <w:p>
      <w:pPr>
        <w:pStyle w:val="8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（1）供应商单位及其现任法定代表人、主要负责人不得具有行贿犯罪记录；</w:t>
      </w:r>
    </w:p>
    <w:p>
      <w:pPr>
        <w:pStyle w:val="8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（2）依法设立并取得工商营业执照和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取得主管部门相关地产经纪备案</w:t>
      </w:r>
      <w:r>
        <w:rPr>
          <w:rFonts w:hint="eastAsia" w:ascii="宋体" w:hAnsi="宋体" w:cs="宋体"/>
          <w:color w:val="auto"/>
          <w:sz w:val="24"/>
          <w:highlight w:val="none"/>
        </w:rPr>
        <w:t>的房地产销售服务机构</w:t>
      </w:r>
      <w:r>
        <w:rPr>
          <w:rFonts w:ascii="宋体" w:hAnsi="宋体" w:cs="宋体"/>
          <w:color w:val="auto"/>
          <w:sz w:val="24"/>
          <w:highlight w:val="none"/>
        </w:rPr>
        <w:t>；</w:t>
      </w:r>
    </w:p>
    <w:p>
      <w:pPr>
        <w:pStyle w:val="8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（3）具有全程营销策略代理能力、具有全盘定位策划的操作能力、具有较高的销售与招商能力；</w:t>
      </w:r>
    </w:p>
    <w:p>
      <w:pPr>
        <w:pStyle w:val="8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（4）供应商2020年9月1日-至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今</w:t>
      </w:r>
      <w:r>
        <w:rPr>
          <w:rFonts w:hint="eastAsia" w:ascii="宋体" w:hAnsi="宋体" w:cs="宋体"/>
          <w:color w:val="auto"/>
          <w:sz w:val="24"/>
          <w:highlight w:val="none"/>
        </w:rPr>
        <w:t>在成都市内不少于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</w:rPr>
        <w:t>个楼盘的项目营销策划销售代理业绩，且至少一个代理项目面积不低于14万㎡；</w:t>
      </w:r>
    </w:p>
    <w:p>
      <w:pPr>
        <w:pStyle w:val="8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（5）</w:t>
      </w:r>
      <w:r>
        <w:rPr>
          <w:rFonts w:ascii="宋体" w:hAnsi="宋体" w:cs="宋体"/>
          <w:color w:val="auto"/>
          <w:sz w:val="24"/>
          <w:highlight w:val="none"/>
        </w:rPr>
        <w:t>供应商未在信用中国失信被执行人信息库中被列为失信被执行人；</w:t>
      </w:r>
    </w:p>
    <w:p>
      <w:pPr>
        <w:pStyle w:val="8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（6）</w:t>
      </w:r>
      <w:r>
        <w:rPr>
          <w:rFonts w:ascii="宋体" w:hAnsi="宋体" w:cs="宋体"/>
          <w:color w:val="auto"/>
          <w:sz w:val="24"/>
          <w:highlight w:val="none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未处于四川省行政区域内有关行政处罚期间</w:t>
      </w:r>
      <w:r>
        <w:rPr>
          <w:rFonts w:ascii="宋体" w:hAnsi="宋体" w:cs="宋体"/>
          <w:color w:val="auto"/>
          <w:sz w:val="24"/>
          <w:highlight w:val="none"/>
        </w:rPr>
        <w:t>；</w:t>
      </w:r>
    </w:p>
    <w:p>
      <w:pPr>
        <w:pStyle w:val="8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（7）供应商在人员、设备、资金等方面有相应的服务能力，在成都范围内拥有自己固定的团队，办公场所，有业务需求时能快速响应；</w:t>
      </w:r>
    </w:p>
    <w:p>
      <w:pPr>
        <w:pStyle w:val="8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（8）本项目</w:t>
      </w:r>
      <w:r>
        <w:rPr>
          <w:rFonts w:ascii="宋体" w:hAnsi="宋体" w:cs="宋体"/>
          <w:color w:val="auto"/>
          <w:sz w:val="24"/>
          <w:highlight w:val="none"/>
        </w:rPr>
        <w:t>不接受联合体</w:t>
      </w:r>
      <w:r>
        <w:rPr>
          <w:rFonts w:hint="eastAsia" w:ascii="宋体" w:hAnsi="宋体" w:cs="宋体"/>
          <w:color w:val="auto"/>
          <w:sz w:val="24"/>
          <w:highlight w:val="none"/>
        </w:rPr>
        <w:t>投标</w:t>
      </w:r>
      <w:r>
        <w:rPr>
          <w:rFonts w:ascii="宋体" w:hAnsi="宋体" w:cs="宋体"/>
          <w:color w:val="auto"/>
          <w:sz w:val="24"/>
          <w:highlight w:val="none"/>
        </w:rPr>
        <w:t>；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（9）供应商中标后，不得转包。</w:t>
      </w:r>
    </w:p>
    <w:p>
      <w:pPr>
        <w:spacing w:after="50" w:line="360" w:lineRule="auto"/>
        <w:ind w:firstLine="422" w:firstLineChars="175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五、招标文件获取时间、地点：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1、招标文件自2023年</w:t>
      </w:r>
      <w:r>
        <w:rPr>
          <w:rFonts w:ascii="宋体" w:hAnsi="宋体" w:cs="宋体"/>
          <w:color w:val="auto"/>
          <w:sz w:val="24"/>
          <w:highlight w:val="none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8日至2023年10月11日09:00- 17:00（北京时间，法定节假日除外）在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网上报名或现场报名  </w:t>
      </w:r>
      <w:r>
        <w:rPr>
          <w:rFonts w:hint="eastAsia" w:ascii="宋体" w:hAnsi="宋体" w:cs="宋体"/>
          <w:color w:val="auto"/>
          <w:sz w:val="24"/>
          <w:highlight w:val="none"/>
        </w:rPr>
        <w:t>获取。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2、招标文件售价：人民币</w:t>
      </w:r>
      <w:r>
        <w:rPr>
          <w:rFonts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00元/份（招标文件售后不退, 投标资格不能转让）。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</w:t>
      </w:r>
      <w:r>
        <w:rPr>
          <w:rFonts w:hint="eastAsia" w:ascii="宋体" w:hAnsi="宋体" w:cs="宋体"/>
          <w:color w:val="auto"/>
          <w:sz w:val="24"/>
          <w:highlight w:val="none"/>
          <w:lang w:val="zh-CN"/>
        </w:rPr>
        <w:t>请供应商通过以下流程进行招标文件获取：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（1）现场报名：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1）报名地址：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四川省成都市新津区兴园3路金控中心B座6楼1</w:t>
      </w:r>
      <w:r>
        <w:rPr>
          <w:rFonts w:ascii="宋体" w:hAnsi="宋体" w:cs="宋体"/>
          <w:color w:val="auto"/>
          <w:sz w:val="24"/>
          <w:highlight w:val="none"/>
          <w:u w:val="singl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号。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2）报名资料：获取招标文件时，供应商为法人或者其他组织的，只需提供单位介绍信原件、经办人身份证明（均需加盖公章）；供应商为自然人的，只需提供本人身份证明。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（2）网上报名：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）供应商为法人或者其他组织的将报名资料的扫描件（单位介绍信（介绍信须注明项目名称、项目编号、联系人及联系电话、电子邮箱）及经办人身份证，均须加盖公章），供应商为自然人的，只需扫描本人身份证复印件（加盖供应商公章）。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2）邮箱账号：</w:t>
      </w:r>
      <w:r>
        <w:rPr>
          <w:rFonts w:ascii="宋体" w:hAnsi="宋体" w:cs="宋体"/>
          <w:color w:val="auto"/>
          <w:sz w:val="24"/>
          <w:highlight w:val="none"/>
        </w:rPr>
        <w:t>108746906@qq.com</w:t>
      </w:r>
      <w:r>
        <w:rPr>
          <w:rFonts w:hint="eastAsia" w:ascii="宋体" w:hAnsi="宋体" w:cs="宋体"/>
          <w:color w:val="auto"/>
          <w:sz w:val="24"/>
          <w:highlight w:val="none"/>
        </w:rPr>
        <w:t> 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3）转账方式：公对公转账 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收款单位：四川楷基建设项目管理咨询有限公司。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 户 行：</w:t>
      </w:r>
      <w:r>
        <w:rPr>
          <w:rFonts w:ascii="宋体" w:hAnsi="宋体" w:cs="宋体"/>
          <w:color w:val="auto"/>
          <w:sz w:val="24"/>
          <w:highlight w:val="none"/>
        </w:rPr>
        <w:t>甘孜农村商业银行股份有限公司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银行账号：</w:t>
      </w:r>
      <w:r>
        <w:rPr>
          <w:rFonts w:ascii="宋体" w:hAnsi="宋体" w:cs="宋体"/>
          <w:color w:val="auto"/>
          <w:sz w:val="24"/>
          <w:highlight w:val="none"/>
        </w:rPr>
        <w:t>8829 0120 0000 2199 9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注：汇款后请将报名应提交的清单以及汇款凭证发送到</w:t>
      </w:r>
      <w:r>
        <w:rPr>
          <w:rFonts w:ascii="仿宋" w:hAnsi="仿宋" w:eastAsia="仿宋" w:cs="仿宋"/>
          <w:color w:val="auto"/>
          <w:sz w:val="24"/>
          <w:highlight w:val="none"/>
        </w:rPr>
        <w:t>108746906@qq.com</w:t>
      </w:r>
      <w:r>
        <w:rPr>
          <w:rFonts w:hint="eastAsia" w:ascii="宋体" w:hAnsi="宋体" w:cs="宋体"/>
          <w:color w:val="auto"/>
          <w:sz w:val="24"/>
          <w:highlight w:val="none"/>
        </w:rPr>
        <w:t> ，款到指定账户后，采购代理机构即向供应商发出采购文件。</w:t>
      </w:r>
    </w:p>
    <w:p>
      <w:pPr>
        <w:spacing w:after="50" w:line="360" w:lineRule="auto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</w:t>
      </w:r>
      <w:r>
        <w:rPr>
          <w:rFonts w:hint="eastAsia" w:ascii="宋体" w:hAnsi="宋体" w:cs="宋体"/>
          <w:color w:val="auto"/>
          <w:sz w:val="24"/>
          <w:highlight w:val="none"/>
          <w:lang w:val="zh-CN"/>
        </w:rPr>
        <w:t>供应商获取采购文件时须如实认真填写项目信息及供应商信息；若因供应商提供的错误信息，对其参与项目事宜造成影响的，由供应商自行承担所有责任。</w:t>
      </w:r>
    </w:p>
    <w:p>
      <w:pPr>
        <w:spacing w:after="120" w:afterLines="50" w:line="360" w:lineRule="auto"/>
        <w:ind w:firstLine="422" w:firstLineChars="175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六、投标文件的递交</w:t>
      </w:r>
    </w:p>
    <w:p>
      <w:pPr>
        <w:spacing w:after="120" w:afterLines="50" w:line="360" w:lineRule="auto"/>
        <w:ind w:firstLine="422" w:firstLineChars="175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1、投标文件递交的起止时间：2023年</w:t>
      </w:r>
      <w:r>
        <w:rPr>
          <w:rFonts w:ascii="宋体" w:hAnsi="宋体" w:cs="宋体"/>
          <w:b/>
          <w:color w:val="auto"/>
          <w:sz w:val="24"/>
          <w:highlight w:val="none"/>
        </w:rPr>
        <w:t>10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月19日09时30分-10时00分（北京时间）。</w:t>
      </w:r>
    </w:p>
    <w:p>
      <w:pPr>
        <w:spacing w:after="120" w:afterLines="50" w:line="360" w:lineRule="auto"/>
        <w:ind w:firstLine="422" w:firstLineChars="175"/>
        <w:rPr>
          <w:rFonts w:hint="eastAsia" w:ascii="宋体" w:hAnsi="宋体" w:cs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2、投标文件递交地点：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</w:rPr>
        <w:t>四川省成都市新津区兴园3路金控中心B座6楼15号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。 </w:t>
      </w:r>
    </w:p>
    <w:p>
      <w:pPr>
        <w:pStyle w:val="4"/>
        <w:spacing w:after="120" w:afterLines="50" w:line="360" w:lineRule="auto"/>
        <w:ind w:firstLine="420" w:firstLineChars="175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投标文件必须在投标截止时间前送达开标地点。逾期送达的投标文件不予接收。本次招标不接受邮寄的投标文件。</w:t>
      </w:r>
    </w:p>
    <w:p>
      <w:pPr>
        <w:pStyle w:val="4"/>
        <w:spacing w:after="120" w:afterLines="50" w:line="360" w:lineRule="auto"/>
        <w:ind w:firstLine="422" w:firstLineChars="175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七、投标截止时间及开标时间：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2023年</w:t>
      </w:r>
      <w:r>
        <w:rPr>
          <w:rFonts w:ascii="宋体" w:hAnsi="宋体" w:cs="宋体"/>
          <w:b/>
          <w:bCs/>
          <w:color w:val="auto"/>
          <w:sz w:val="24"/>
          <w:szCs w:val="24"/>
          <w:highlight w:val="none"/>
        </w:rPr>
        <w:t>10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月19日10:00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（北京时间）。</w:t>
      </w:r>
    </w:p>
    <w:p>
      <w:pPr>
        <w:spacing w:after="50" w:line="360" w:lineRule="auto"/>
        <w:ind w:firstLine="422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八、开标地点：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四川省成都市新津区兴园3路金控中心B座6楼15号。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 xml:space="preserve"> </w:t>
      </w:r>
    </w:p>
    <w:p>
      <w:pPr>
        <w:pStyle w:val="8"/>
        <w:ind w:firstLine="422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九、</w:t>
      </w:r>
      <w:r>
        <w:rPr>
          <w:rFonts w:hint="eastAsia" w:ascii="宋体" w:hAnsi="宋体" w:cs="宋体"/>
          <w:color w:val="auto"/>
          <w:sz w:val="24"/>
          <w:highlight w:val="none"/>
        </w:rPr>
        <w:t>本投标邀请在</w:t>
      </w:r>
      <w:bookmarkStart w:id="0" w:name="_Hlk145601436"/>
      <w:r>
        <w:rPr>
          <w:rFonts w:hint="eastAsia" w:ascii="宋体" w:hAnsi="宋体" w:cs="宋体"/>
          <w:color w:val="auto"/>
          <w:sz w:val="24"/>
          <w:highlight w:val="none"/>
        </w:rPr>
        <w:t>中国招标投标公共服务平台（http://www.cebpubservice.com）</w:t>
      </w:r>
      <w:bookmarkEnd w:id="0"/>
      <w:r>
        <w:rPr>
          <w:rFonts w:hint="eastAsia" w:ascii="宋体" w:hAnsi="宋体" w:cs="宋体"/>
          <w:color w:val="auto"/>
          <w:sz w:val="24"/>
          <w:highlight w:val="none"/>
        </w:rPr>
        <w:t>及川投天府阳光采购服务平台上以公告形式发布。</w:t>
      </w:r>
    </w:p>
    <w:p>
      <w:pPr>
        <w:pStyle w:val="8"/>
        <w:ind w:firstLine="422" w:firstLineChars="175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十、联系方式</w:t>
      </w:r>
    </w:p>
    <w:p>
      <w:pPr>
        <w:pStyle w:val="8"/>
        <w:ind w:firstLine="420" w:firstLineChars="175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采 购 人：四川川投国际网球中心开发有限责任公司 </w:t>
      </w:r>
    </w:p>
    <w:p>
      <w:pPr>
        <w:pStyle w:val="8"/>
        <w:ind w:firstLine="420" w:firstLineChars="17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地    址：成都市双流区金河路66号</w:t>
      </w:r>
    </w:p>
    <w:p>
      <w:pPr>
        <w:pStyle w:val="8"/>
        <w:ind w:firstLine="420" w:firstLineChars="175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 系 人：</w:t>
      </w:r>
      <w:r>
        <w:rPr>
          <w:rFonts w:hint="eastAsia" w:ascii="宋体" w:hAnsi="宋体" w:cs="宋体"/>
          <w:sz w:val="24"/>
          <w:lang w:val="en-US" w:eastAsia="zh-CN"/>
        </w:rPr>
        <w:t xml:space="preserve">冉老师       </w:t>
      </w:r>
      <w:bookmarkStart w:id="1" w:name="_GoBack"/>
      <w:bookmarkEnd w:id="1"/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sz w:val="24"/>
        </w:rPr>
        <w:t>联系电话：</w:t>
      </w:r>
      <w:r>
        <w:rPr>
          <w:rFonts w:hint="eastAsia" w:ascii="宋体" w:hAnsi="宋体" w:cs="宋体"/>
          <w:sz w:val="24"/>
          <w:lang w:val="en-US" w:eastAsia="zh-CN"/>
        </w:rPr>
        <w:t>15102835787</w:t>
      </w:r>
    </w:p>
    <w:p>
      <w:pPr>
        <w:pStyle w:val="8"/>
        <w:ind w:firstLine="422" w:firstLineChars="175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采购代理机构：四川楷基建设项目管理咨询有限公司</w:t>
      </w:r>
    </w:p>
    <w:p>
      <w:pPr>
        <w:pStyle w:val="8"/>
        <w:ind w:firstLine="420" w:firstLineChars="175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通讯地址：成都市新津区兴园3路金控中心B座6楼15号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联 系 人：张女士</w:t>
      </w:r>
      <w:r>
        <w:rPr>
          <w:rFonts w:ascii="宋体" w:hAnsi="宋体" w:cs="宋体"/>
          <w:bCs/>
          <w:color w:val="auto"/>
          <w:sz w:val="24"/>
          <w:highlight w:val="none"/>
        </w:rPr>
        <w:t xml:space="preserve">        </w:t>
      </w:r>
    </w:p>
    <w:p>
      <w:pPr>
        <w:pStyle w:val="8"/>
        <w:ind w:firstLine="420" w:firstLineChars="175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ascii="宋体" w:hAnsi="宋体" w:cs="宋体"/>
          <w:bCs/>
          <w:color w:val="auto"/>
          <w:sz w:val="24"/>
          <w:highlight w:val="none"/>
        </w:rPr>
        <w:t>联系电话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：</w:t>
      </w:r>
      <w:r>
        <w:rPr>
          <w:rFonts w:ascii="宋体" w:hAnsi="宋体" w:cs="宋体"/>
          <w:bCs/>
          <w:color w:val="auto"/>
          <w:sz w:val="24"/>
          <w:highlight w:val="none"/>
        </w:rPr>
        <w:t>18030438858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jNmNTczYjc4ZTlhZWE1ZTQyZDI5NDg2ZWE4ZGEifQ=="/>
  </w:docVars>
  <w:rsids>
    <w:rsidRoot w:val="4FFD1F7C"/>
    <w:rsid w:val="0DFC08F5"/>
    <w:rsid w:val="4F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tabs>
        <w:tab w:val="left" w:pos="720"/>
      </w:tabs>
      <w:autoSpaceDE w:val="0"/>
      <w:autoSpaceDN w:val="0"/>
      <w:adjustRightInd w:val="0"/>
      <w:spacing w:line="500" w:lineRule="atLeast"/>
      <w:jc w:val="left"/>
    </w:pPr>
    <w:rPr>
      <w:rFonts w:ascii="宋体" w:hAnsi="宋体" w:cs="宋体"/>
      <w:kern w:val="0"/>
      <w:sz w:val="18"/>
      <w:szCs w:val="20"/>
      <w:lang w:val="zh-CN" w:bidi="zh-CN"/>
    </w:rPr>
  </w:style>
  <w:style w:type="paragraph" w:styleId="3">
    <w:name w:val="Normal Indent"/>
    <w:basedOn w:val="1"/>
    <w:uiPriority w:val="0"/>
    <w:pPr>
      <w:ind w:firstLine="200" w:firstLineChars="200"/>
    </w:pPr>
  </w:style>
  <w:style w:type="paragraph" w:styleId="4">
    <w:name w:val="Body Text Indent"/>
    <w:basedOn w:val="1"/>
    <w:uiPriority w:val="0"/>
    <w:pPr>
      <w:ind w:firstLine="630"/>
    </w:pPr>
    <w:rPr>
      <w:sz w:val="32"/>
      <w:szCs w:val="20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1740</Words>
  <Characters>1911</Characters>
  <Lines>0</Lines>
  <Paragraphs>0</Paragraphs>
  <TotalTime>0</TotalTime>
  <ScaleCrop>false</ScaleCrop>
  <LinksUpToDate>false</LinksUpToDate>
  <CharactersWithSpaces>1956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2023-09-28T08:23:00Z</dcterms:created>
  <dc:creator>心如芷水</dc:creator>
  <cp:lastModifiedBy>心如芷水</cp:lastModifiedBy>
  <dcterms:modified xsi:type="dcterms:W3CDTF">2023-09-28T08:43:24Z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2AA277E0561841C3B5944A1379319A27_11</vt:lpwstr>
  </property>
</Properties>
</file>