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t>川投国网公司商务酒店消防系统及配套设施整改服务项目比选公告</w:t>
      </w:r>
    </w:p>
    <w:p>
      <w:pPr>
        <w:rPr>
          <w:rFonts w:hint="eastAsia"/>
          <w:highlight w:val="none"/>
        </w:rPr>
      </w:pPr>
    </w:p>
    <w:p>
      <w:pPr>
        <w:pStyle w:val="5"/>
        <w:spacing w:before="0" w:after="0" w:line="360" w:lineRule="auto"/>
        <w:rPr>
          <w:rFonts w:hint="eastAsia" w:ascii="宋体" w:hAnsi="宋体" w:cs="宋体"/>
          <w:sz w:val="28"/>
          <w:szCs w:val="28"/>
          <w:highlight w:val="none"/>
        </w:rPr>
      </w:pPr>
      <w:bookmarkStart w:id="0" w:name="_Toc29623_WPSOffice_Level2"/>
      <w:bookmarkStart w:id="1" w:name="_Toc29517_WPSOffice_Level2"/>
      <w:bookmarkStart w:id="2" w:name="_Toc11202_WPSOffice_Level2"/>
      <w:r>
        <w:rPr>
          <w:rFonts w:hint="eastAsia" w:ascii="宋体" w:hAnsi="宋体" w:cs="宋体"/>
          <w:sz w:val="28"/>
          <w:szCs w:val="28"/>
          <w:highlight w:val="none"/>
        </w:rPr>
        <w:t>一、比选条件</w:t>
      </w:r>
      <w:bookmarkEnd w:id="0"/>
      <w:bookmarkEnd w:id="1"/>
      <w:bookmarkEnd w:id="2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川投国网公司根据经营需要，按照公司制度对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川投国网公司商务酒店消防系统及配套设施整改服务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项目 </w:t>
      </w:r>
      <w:r>
        <w:rPr>
          <w:rFonts w:hint="eastAsia" w:ascii="宋体" w:hAnsi="宋体" w:cs="宋体"/>
          <w:sz w:val="24"/>
          <w:highlight w:val="none"/>
        </w:rPr>
        <w:t>进行公开比选。</w:t>
      </w:r>
    </w:p>
    <w:p>
      <w:pPr>
        <w:pStyle w:val="5"/>
        <w:spacing w:before="0" w:after="0" w:line="360" w:lineRule="auto"/>
        <w:rPr>
          <w:rFonts w:hint="eastAsia" w:ascii="宋体" w:hAnsi="宋体" w:cs="宋体"/>
          <w:sz w:val="28"/>
          <w:szCs w:val="28"/>
          <w:highlight w:val="none"/>
        </w:rPr>
      </w:pPr>
      <w:bookmarkStart w:id="3" w:name="_Toc27772_WPSOffice_Level2"/>
      <w:bookmarkStart w:id="4" w:name="_Toc21771_WPSOffice_Level2"/>
      <w:bookmarkStart w:id="5" w:name="_Toc2206_WPSOffice_Level2"/>
      <w:r>
        <w:rPr>
          <w:rFonts w:hint="eastAsia" w:ascii="宋体" w:hAnsi="宋体" w:cs="宋体"/>
          <w:sz w:val="28"/>
          <w:szCs w:val="28"/>
          <w:highlight w:val="none"/>
        </w:rPr>
        <w:t>二、项目概况与比选范围</w:t>
      </w:r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1.项目概况</w:t>
      </w:r>
    </w:p>
    <w:tbl>
      <w:tblPr>
        <w:tblStyle w:val="11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6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比选人</w:t>
            </w:r>
          </w:p>
        </w:tc>
        <w:tc>
          <w:tcPr>
            <w:tcW w:w="63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四川川投国际网球中心开发有限责任公司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项目名称</w:t>
            </w:r>
          </w:p>
        </w:tc>
        <w:tc>
          <w:tcPr>
            <w:tcW w:w="63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t>川投国网公司商务酒店消防系统及配套设施整改服务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项目控制总价</w:t>
            </w:r>
          </w:p>
        </w:tc>
        <w:tc>
          <w:tcPr>
            <w:tcW w:w="63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比选范围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比选人经营过程中所需的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  <w:r>
        <w:rPr>
          <w:rFonts w:hint="default" w:ascii="宋体" w:hAnsi="宋体" w:cs="宋体"/>
          <w:sz w:val="24"/>
          <w:highlight w:val="none"/>
          <w:u w:val="single"/>
          <w:lang w:val="en-US" w:eastAsia="zh-CN"/>
        </w:rPr>
        <w:t>川投国网公司商务酒店消防系统及配套设施整改服务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pStyle w:val="5"/>
        <w:numPr>
          <w:ilvl w:val="0"/>
          <w:numId w:val="0"/>
        </w:numPr>
        <w:spacing w:before="0" w:after="0" w:line="360" w:lineRule="auto"/>
        <w:rPr>
          <w:rFonts w:hint="eastAsia" w:ascii="宋体" w:hAnsi="宋体" w:cs="宋体"/>
          <w:sz w:val="28"/>
          <w:szCs w:val="28"/>
          <w:highlight w:val="none"/>
        </w:rPr>
      </w:pPr>
      <w:bookmarkStart w:id="6" w:name="_Toc21873_WPSOffice_Level2"/>
      <w:bookmarkStart w:id="7" w:name="_Toc17608_WPSOffice_Level2"/>
      <w:bookmarkStart w:id="8" w:name="_Toc8619_WPSOffice_Level2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三、参选</w:t>
      </w:r>
      <w:r>
        <w:rPr>
          <w:rFonts w:hint="eastAsia" w:ascii="宋体" w:hAnsi="宋体" w:cs="宋体"/>
          <w:sz w:val="28"/>
          <w:szCs w:val="28"/>
          <w:highlight w:val="none"/>
        </w:rPr>
        <w:t>人资格要求</w:t>
      </w:r>
      <w:bookmarkEnd w:id="6"/>
      <w:bookmarkEnd w:id="7"/>
      <w:bookmarkEnd w:id="8"/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highlight w:val="none"/>
        </w:rPr>
        <w:t>具有独立承担民事责任的能力，营业执照合法有效，注册资金不低于10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highlight w:val="none"/>
        </w:rPr>
        <w:t>万元；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highlight w:val="none"/>
        </w:rPr>
        <w:t>具有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消防技术服务资质（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提供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应急管理部消防救援局的社会消防技术服务信息系统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四川消防技术服务机构管理平台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的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备案截图）</w:t>
      </w:r>
      <w:r>
        <w:rPr>
          <w:rFonts w:hint="eastAsia" w:ascii="宋体" w:hAnsi="宋体" w:eastAsia="宋体" w:cs="宋体"/>
          <w:sz w:val="24"/>
          <w:highlight w:val="none"/>
        </w:rPr>
        <w:t>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highlight w:val="none"/>
        </w:rPr>
        <w:t>2020年以来2个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highlight w:val="none"/>
        </w:rPr>
        <w:t>以上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建筑消防技术服务</w:t>
      </w:r>
      <w:r>
        <w:rPr>
          <w:rFonts w:hint="eastAsia" w:ascii="宋体" w:hAnsi="宋体" w:eastAsia="宋体" w:cs="宋体"/>
          <w:sz w:val="24"/>
          <w:highlight w:val="none"/>
        </w:rPr>
        <w:t>业绩</w:t>
      </w:r>
      <w:r>
        <w:rPr>
          <w:rFonts w:hint="default" w:ascii="宋体" w:hAnsi="宋体" w:eastAsia="宋体" w:cs="宋体"/>
          <w:sz w:val="24"/>
          <w:highlight w:val="none"/>
        </w:rPr>
        <w:t>，</w:t>
      </w:r>
      <w:r>
        <w:rPr>
          <w:rFonts w:hint="eastAsia" w:ascii="宋体" w:hAnsi="宋体" w:cs="宋体"/>
          <w:sz w:val="24"/>
          <w:szCs w:val="24"/>
          <w:highlight w:val="none"/>
        </w:rPr>
        <w:t>提供相关合同证明（涉及企业机密的部分可省略</w:t>
      </w:r>
      <w:r>
        <w:rPr>
          <w:rFonts w:hint="default" w:ascii="宋体" w:hAnsi="宋体" w:cs="宋体"/>
          <w:sz w:val="24"/>
          <w:szCs w:val="24"/>
          <w:highlight w:val="none"/>
        </w:rPr>
        <w:t>，</w:t>
      </w:r>
      <w:r>
        <w:rPr>
          <w:rFonts w:hint="eastAsia" w:ascii="宋体" w:hAnsi="宋体"/>
          <w:sz w:val="24"/>
          <w:highlight w:val="none"/>
        </w:rPr>
        <w:t>需提供</w:t>
      </w:r>
      <w:r>
        <w:rPr>
          <w:rFonts w:hint="eastAsia" w:ascii="宋体" w:hAnsi="宋体"/>
          <w:sz w:val="24"/>
          <w:highlight w:val="none"/>
          <w:lang w:val="en-US" w:eastAsia="zh-Hans"/>
        </w:rPr>
        <w:t>加盖鲜章的</w:t>
      </w:r>
      <w:r>
        <w:rPr>
          <w:rFonts w:hint="eastAsia" w:ascii="宋体" w:hAnsi="宋体"/>
          <w:sz w:val="24"/>
          <w:highlight w:val="none"/>
        </w:rPr>
        <w:t>合同复印件</w:t>
      </w:r>
      <w:r>
        <w:rPr>
          <w:rFonts w:hint="eastAsia" w:ascii="宋体" w:hAnsi="宋体" w:cs="宋体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4.近两年财务状况良好，未处于财产被接管、冻结、破产状态（提供承诺函）；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5.信誉良好，近三年无违法违规行为，无行业处罚、惩戒等不良执业记录及不良反映（提供承诺函）；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近三年未受过行政处罚</w:t>
      </w:r>
      <w:r>
        <w:rPr>
          <w:rFonts w:hint="default" w:ascii="宋体" w:hAnsi="宋体" w:eastAsia="宋体" w:cs="Times New Roman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Hans"/>
        </w:rPr>
        <w:t>提供</w:t>
      </w:r>
      <w:r>
        <w:rPr>
          <w:rFonts w:hint="eastAsia" w:ascii="宋体" w:hAnsi="宋体" w:cs="仿宋_GB2312"/>
          <w:b/>
          <w:bCs w:val="0"/>
          <w:color w:val="auto"/>
          <w:sz w:val="24"/>
          <w:szCs w:val="24"/>
          <w:highlight w:val="none"/>
          <w:u w:val="single"/>
        </w:rPr>
        <w:t>“国家企业信用信息公示系统”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下载的</w:t>
      </w:r>
      <w:r>
        <w:rPr>
          <w:rFonts w:hint="eastAsia" w:ascii="宋体" w:hAnsi="宋体" w:cs="仿宋_GB2312"/>
          <w:b/>
          <w:bCs w:val="0"/>
          <w:color w:val="auto"/>
          <w:sz w:val="24"/>
          <w:szCs w:val="24"/>
          <w:highlight w:val="none"/>
        </w:rPr>
        <w:t>最新企业信用信息公示报告</w:t>
      </w:r>
      <w:r>
        <w:rPr>
          <w:rFonts w:hint="default" w:ascii="宋体" w:hAnsi="宋体" w:eastAsia="宋体" w:cs="Times New Roman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未被人民法院列入失信人名单</w:t>
      </w:r>
      <w:r>
        <w:rPr>
          <w:rFonts w:hint="eastAsia" w:ascii="宋体" w:hAnsi="宋体" w:eastAsia="宋体" w:cs="宋体"/>
          <w:sz w:val="24"/>
          <w:highlight w:val="none"/>
        </w:rPr>
        <w:t>（以人民法院在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</w:rPr>
        <w:t>中国执行信息公开网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  <w:t>”网站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</w:rPr>
        <w:t>zxgk.court.gov.cn/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最新</w:t>
      </w:r>
      <w:r>
        <w:rPr>
          <w:rFonts w:hint="eastAsia" w:ascii="宋体" w:hAnsi="宋体" w:eastAsia="宋体" w:cs="宋体"/>
          <w:sz w:val="24"/>
          <w:highlight w:val="none"/>
        </w:rPr>
        <w:t>查询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结果为准，提供截图）；</w:t>
      </w:r>
    </w:p>
    <w:p>
      <w:pPr>
        <w:spacing w:line="360" w:lineRule="auto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7.本次比选不接受联合体投标。</w:t>
      </w:r>
    </w:p>
    <w:p>
      <w:pPr>
        <w:pStyle w:val="5"/>
        <w:numPr>
          <w:ilvl w:val="0"/>
          <w:numId w:val="0"/>
        </w:numPr>
        <w:spacing w:before="0" w:after="0" w:line="360" w:lineRule="auto"/>
        <w:rPr>
          <w:rFonts w:hint="eastAsia" w:ascii="宋体" w:hAnsi="宋体" w:cs="宋体"/>
          <w:sz w:val="28"/>
          <w:szCs w:val="28"/>
          <w:highlight w:val="none"/>
        </w:rPr>
      </w:pPr>
      <w:bookmarkStart w:id="9" w:name="_Toc10427_WPSOffice_Level2"/>
      <w:bookmarkStart w:id="10" w:name="_Toc17422_WPSOffice_Level2"/>
      <w:bookmarkStart w:id="11" w:name="_Toc7603_WPSOffice_Level2"/>
      <w:r>
        <w:rPr>
          <w:rFonts w:hint="eastAsia" w:ascii="宋体" w:hAnsi="宋体" w:cs="宋体"/>
          <w:sz w:val="28"/>
          <w:szCs w:val="28"/>
          <w:highlight w:val="none"/>
        </w:rPr>
        <w:t>四、比选文件的获取</w:t>
      </w:r>
      <w:bookmarkEnd w:id="9"/>
      <w:bookmarkEnd w:id="10"/>
      <w:bookmarkEnd w:id="11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参选人请于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2023年</w:t>
      </w:r>
      <w:r>
        <w:rPr>
          <w:rFonts w:hint="default" w:ascii="宋体" w:hAnsi="宋体" w:cs="宋体"/>
          <w:b/>
          <w:bCs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日至2023年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日17:00时</w:t>
      </w:r>
      <w:r>
        <w:rPr>
          <w:rFonts w:hint="eastAsia" w:ascii="宋体" w:hAnsi="宋体" w:cs="宋体"/>
          <w:sz w:val="24"/>
          <w:highlight w:val="none"/>
        </w:rPr>
        <w:t>（北京时间，下同），通过天府阳光采购服务平台（http://scig.tfygcgfw.com/）报名获取比选文件。</w:t>
      </w:r>
    </w:p>
    <w:p>
      <w:pPr>
        <w:pStyle w:val="5"/>
        <w:numPr>
          <w:ilvl w:val="0"/>
          <w:numId w:val="0"/>
        </w:numPr>
        <w:spacing w:before="0" w:after="0" w:line="360" w:lineRule="auto"/>
        <w:rPr>
          <w:rFonts w:hint="eastAsia" w:ascii="宋体" w:hAnsi="宋体" w:cs="宋体"/>
          <w:sz w:val="28"/>
          <w:szCs w:val="28"/>
          <w:highlight w:val="none"/>
        </w:rPr>
      </w:pPr>
      <w:bookmarkStart w:id="12" w:name="_Toc20070_WPSOffice_Level2"/>
      <w:bookmarkStart w:id="13" w:name="_Toc18106_WPSOffice_Level2"/>
      <w:bookmarkStart w:id="14" w:name="_Toc14754_WPSOffice_Level2"/>
      <w:r>
        <w:rPr>
          <w:rFonts w:hint="eastAsia" w:ascii="宋体" w:hAnsi="宋体" w:cs="宋体"/>
          <w:sz w:val="28"/>
          <w:szCs w:val="28"/>
          <w:highlight w:val="none"/>
        </w:rPr>
        <w:t>五、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参选</w:t>
      </w:r>
      <w:r>
        <w:rPr>
          <w:rFonts w:hint="eastAsia" w:ascii="宋体" w:hAnsi="宋体" w:cs="宋体"/>
          <w:sz w:val="28"/>
          <w:szCs w:val="28"/>
          <w:highlight w:val="none"/>
        </w:rPr>
        <w:t>文件的递交</w:t>
      </w:r>
      <w:bookmarkEnd w:id="12"/>
      <w:bookmarkEnd w:id="13"/>
      <w:bookmarkEnd w:id="14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参选</w:t>
      </w:r>
      <w:r>
        <w:rPr>
          <w:rFonts w:hint="eastAsia" w:ascii="宋体" w:hAnsi="宋体" w:cs="宋体"/>
          <w:sz w:val="24"/>
          <w:highlight w:val="none"/>
        </w:rPr>
        <w:t>文件递交时间为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时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分</w:t>
      </w:r>
      <w:r>
        <w:rPr>
          <w:rFonts w:hint="eastAsia" w:ascii="宋体" w:hAnsi="宋体" w:cs="宋体"/>
          <w:sz w:val="24"/>
          <w:highlight w:val="none"/>
        </w:rPr>
        <w:t>，</w:t>
      </w:r>
      <w:r>
        <w:rPr>
          <w:rFonts w:hint="eastAsia" w:ascii="宋体" w:hAnsi="宋体" w:cs="宋体"/>
          <w:sz w:val="24"/>
          <w:highlight w:val="none"/>
        </w:rPr>
        <w:t>地点为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成都市双流区金河路66号四川国际网球中心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商务楼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会议室</w:t>
      </w:r>
      <w:r>
        <w:rPr>
          <w:rFonts w:hint="eastAsia" w:ascii="宋体" w:hAnsi="宋体" w:cs="宋体"/>
          <w:sz w:val="24"/>
          <w:highlight w:val="none"/>
          <w:u w:val="singl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2.逾期送达的或者未送达指定地点的响应文件，比选人不予受理。</w:t>
      </w:r>
    </w:p>
    <w:p>
      <w:pPr>
        <w:pStyle w:val="5"/>
        <w:numPr>
          <w:ilvl w:val="0"/>
          <w:numId w:val="0"/>
        </w:numPr>
        <w:spacing w:before="0" w:after="0" w:line="360" w:lineRule="auto"/>
        <w:rPr>
          <w:rFonts w:hint="eastAsia" w:ascii="宋体" w:hAnsi="宋体" w:cs="宋体"/>
          <w:sz w:val="28"/>
          <w:szCs w:val="28"/>
          <w:highlight w:val="none"/>
        </w:rPr>
      </w:pPr>
      <w:bookmarkStart w:id="15" w:name="_Toc14683_WPSOffice_Level2"/>
      <w:bookmarkStart w:id="16" w:name="_Toc8903_WPSOffice_Level2"/>
      <w:bookmarkStart w:id="17" w:name="_Toc1754_WPSOffice_Level2"/>
      <w:r>
        <w:rPr>
          <w:rFonts w:hint="eastAsia" w:ascii="宋体" w:hAnsi="宋体" w:cs="宋体"/>
          <w:sz w:val="28"/>
          <w:szCs w:val="28"/>
          <w:highlight w:val="none"/>
        </w:rPr>
        <w:t>六、比选公告发布</w:t>
      </w:r>
      <w:bookmarkEnd w:id="15"/>
      <w:bookmarkEnd w:id="16"/>
      <w:bookmarkEnd w:id="17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本比选公告在四川省投资集团有限责任公司(http://www.invest.com.cn/)、四川川投国际网球中心开发有限责任公司官网（</w:t>
      </w:r>
      <w:r>
        <w:rPr>
          <w:rFonts w:hint="eastAsia" w:ascii="宋体" w:hAnsi="宋体" w:cs="宋体"/>
          <w:highlight w:val="none"/>
        </w:rPr>
        <w:fldChar w:fldCharType="begin"/>
      </w:r>
      <w:r>
        <w:rPr>
          <w:rFonts w:hint="eastAsia" w:ascii="宋体" w:hAnsi="宋体" w:cs="宋体"/>
          <w:highlight w:val="none"/>
        </w:rPr>
        <w:instrText xml:space="preserve"> HYPERLINK "http://www.sciitc.com/" </w:instrText>
      </w:r>
      <w:r>
        <w:rPr>
          <w:rFonts w:hint="eastAsia" w:ascii="宋体" w:hAnsi="宋体" w:cs="宋体"/>
          <w:highlight w:val="none"/>
        </w:rPr>
        <w:fldChar w:fldCharType="separate"/>
      </w:r>
      <w:r>
        <w:rPr>
          <w:rFonts w:hint="eastAsia" w:ascii="宋体" w:hAnsi="宋体" w:cs="宋体"/>
          <w:sz w:val="24"/>
          <w:highlight w:val="none"/>
        </w:rPr>
        <w:t>http://www.sciitc.com/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highlight w:val="none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及天府阳光采购服务平台（http://scig.tfygcgfw.com/）</w:t>
      </w:r>
      <w:r>
        <w:rPr>
          <w:rFonts w:hint="eastAsia" w:ascii="宋体" w:hAnsi="宋体" w:cs="宋体"/>
          <w:sz w:val="24"/>
          <w:highlight w:val="none"/>
        </w:rPr>
        <w:t>发布。</w:t>
      </w:r>
    </w:p>
    <w:p>
      <w:pPr>
        <w:pStyle w:val="5"/>
        <w:numPr>
          <w:ilvl w:val="0"/>
          <w:numId w:val="0"/>
        </w:numPr>
        <w:spacing w:before="0" w:after="0" w:line="360" w:lineRule="auto"/>
        <w:rPr>
          <w:rFonts w:hint="eastAsia" w:ascii="宋体" w:hAnsi="宋体" w:cs="宋体"/>
          <w:sz w:val="28"/>
          <w:szCs w:val="28"/>
          <w:highlight w:val="none"/>
        </w:rPr>
      </w:pPr>
      <w:bookmarkStart w:id="18" w:name="_Toc1702_WPSOffice_Level2"/>
      <w:bookmarkStart w:id="19" w:name="_Toc32506_WPSOffice_Level2"/>
      <w:bookmarkStart w:id="20" w:name="_Toc2270_WPSOffice_Level2"/>
      <w:r>
        <w:rPr>
          <w:rFonts w:hint="eastAsia" w:ascii="宋体" w:hAnsi="宋体" w:cs="宋体"/>
          <w:sz w:val="28"/>
          <w:szCs w:val="28"/>
          <w:highlight w:val="none"/>
        </w:rPr>
        <w:t>七、联系方式</w:t>
      </w:r>
      <w:bookmarkEnd w:id="18"/>
      <w:bookmarkEnd w:id="19"/>
      <w:bookmarkEnd w:id="20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比选人</w:t>
      </w:r>
      <w:r>
        <w:rPr>
          <w:rFonts w:hint="eastAsia" w:ascii="宋体" w:hAnsi="宋体" w:cs="宋体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sz w:val="24"/>
          <w:highlight w:val="none"/>
        </w:rPr>
        <w:t>四川川投国际网球中心开发有限责任公司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地址: 成都市双流区金河路66号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联系人: </w:t>
      </w:r>
      <w:r>
        <w:rPr>
          <w:rFonts w:hint="eastAsia" w:ascii="宋体" w:hAnsi="宋体" w:cs="宋体"/>
          <w:sz w:val="24"/>
          <w:highlight w:val="none"/>
          <w:lang w:eastAsia="zh-CN"/>
        </w:rPr>
        <w:t>何女士</w:t>
      </w:r>
      <w:r>
        <w:rPr>
          <w:rFonts w:hint="eastAsia" w:ascii="宋体" w:hAnsi="宋体" w:cs="宋体"/>
          <w:sz w:val="24"/>
          <w:highlight w:val="none"/>
        </w:rPr>
        <w:t xml:space="preserve">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电话</w:t>
      </w:r>
      <w:r>
        <w:rPr>
          <w:rFonts w:hint="eastAsia" w:ascii="宋体" w:hAnsi="宋体" w:cs="宋体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sz w:val="24"/>
          <w:highlight w:val="none"/>
        </w:rPr>
        <w:t>028-85893078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szCs w:val="24"/>
          <w:highlight w:val="none"/>
        </w:rPr>
      </w:pPr>
      <w:bookmarkStart w:id="21" w:name="_GoBack"/>
      <w:bookmarkEnd w:id="21"/>
    </w:p>
    <w:p>
      <w:pPr>
        <w:pStyle w:val="2"/>
        <w:rPr>
          <w:rFonts w:hint="eastAsia"/>
          <w:highlight w:val="none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highlight w:val="none"/>
        </w:rPr>
      </w:pPr>
    </w:p>
    <w:p>
      <w:pPr>
        <w:pStyle w:val="3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vertAlign w:val="baseline"/>
          <w:lang w:val="en-US" w:eastAsia="zh-CN"/>
        </w:rPr>
        <w:t>四川川投国际网球中心开发有限责任公司</w:t>
      </w:r>
    </w:p>
    <w:p>
      <w:pPr>
        <w:pStyle w:val="3"/>
        <w:spacing w:line="360" w:lineRule="auto"/>
        <w:ind w:left="2940" w:leftChars="0" w:firstLine="420" w:firstLineChars="0"/>
        <w:jc w:val="center"/>
        <w:rPr>
          <w:rFonts w:hint="eastAsia" w:asciiTheme="minorEastAsia" w:hAnsiTheme="minorEastAsia"/>
          <w:sz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vertAlign w:val="baseline"/>
          <w:lang w:val="en-US" w:eastAsia="zh-CN"/>
        </w:rPr>
        <w:t>2023年5月31日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512B93CF"/>
    <w:multiLevelType w:val="singleLevel"/>
    <w:tmpl w:val="512B93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325D"/>
    <w:rsid w:val="0C205A69"/>
    <w:rsid w:val="12C624B7"/>
    <w:rsid w:val="18DE067A"/>
    <w:rsid w:val="19666EF6"/>
    <w:rsid w:val="373526F3"/>
    <w:rsid w:val="43347094"/>
    <w:rsid w:val="453733F0"/>
    <w:rsid w:val="4F9119F4"/>
    <w:rsid w:val="51311C8F"/>
    <w:rsid w:val="555B1CE1"/>
    <w:rsid w:val="790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index 8"/>
    <w:basedOn w:val="1"/>
    <w:next w:val="1"/>
    <w:qFormat/>
    <w:uiPriority w:val="0"/>
    <w:pPr>
      <w:ind w:left="2940"/>
      <w:jc w:val="center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rPr>
      <w:rFonts w:ascii="Times New Roman" w:hAnsi="Times New Roman" w:eastAsia="仿宋_GB2312" w:cs="Times New Roman"/>
      <w:sz w:val="32"/>
    </w:rPr>
  </w:style>
  <w:style w:type="paragraph" w:styleId="9">
    <w:name w:val="Body Text First Indent"/>
    <w:basedOn w:val="8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2022-08-17T05:35:00Z</dcterms:created>
  <dc:creator>Mary</dc:creator>
  <cp:lastModifiedBy>gwusr</cp:lastModifiedBy>
  <dcterms:modified xsi:type="dcterms:W3CDTF">2023-05-31T09:11:15Z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