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川投国网公司酒店冻品采购</w:t>
      </w:r>
      <w:r>
        <w:rPr>
          <w:rFonts w:hint="eastAsia"/>
          <w:lang w:eastAsia="zh-CN"/>
        </w:rPr>
        <w:t>项目（第二次）</w:t>
      </w:r>
    </w:p>
    <w:p>
      <w:pPr>
        <w:pStyle w:val="4"/>
        <w:bidi w:val="0"/>
        <w:jc w:val="center"/>
        <w:rPr>
          <w:rFonts w:hint="eastAsia"/>
        </w:rPr>
      </w:pPr>
      <w:r>
        <w:rPr>
          <w:rFonts w:hint="eastAsia"/>
        </w:rPr>
        <w:t>比选公告</w:t>
      </w:r>
    </w:p>
    <w:p>
      <w:pPr>
        <w:rPr>
          <w:rFonts w:hint="eastAsia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color w:val="auto"/>
          <w:highlight w:val="none"/>
        </w:rPr>
      </w:pPr>
      <w:bookmarkStart w:id="0" w:name="_Toc29517_WPSOffice_Level2"/>
      <w:r>
        <w:rPr>
          <w:rFonts w:hint="eastAsia"/>
          <w:color w:val="auto"/>
          <w:highlight w:val="none"/>
        </w:rPr>
        <w:t>一、比选条件</w:t>
      </w:r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川投国网公司根据经营需要，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按照公司制度</w:t>
      </w:r>
      <w:r>
        <w:rPr>
          <w:rFonts w:hint="eastAsia" w:asciiTheme="minorEastAsia" w:hAnsiTheme="minorEastAsia"/>
          <w:color w:val="auto"/>
          <w:sz w:val="24"/>
          <w:highlight w:val="none"/>
        </w:rPr>
        <w:t>对酒店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冻品</w:t>
      </w:r>
      <w:r>
        <w:rPr>
          <w:rFonts w:hint="eastAsia" w:asciiTheme="minorEastAsia" w:hAnsiTheme="minorEastAsia"/>
          <w:color w:val="auto"/>
          <w:sz w:val="24"/>
          <w:highlight w:val="none"/>
        </w:rPr>
        <w:t>采购进行公开比选。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1" w:name="_Toc21771_WPSOffice_Level2"/>
      <w:r>
        <w:rPr>
          <w:rFonts w:hint="eastAsia"/>
          <w:color w:val="auto"/>
          <w:highlight w:val="none"/>
        </w:rPr>
        <w:t>二、项目概况与比选范围</w:t>
      </w:r>
      <w:bookmarkEnd w:id="1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1.项目概况</w:t>
      </w:r>
    </w:p>
    <w:tbl>
      <w:tblPr>
        <w:tblStyle w:val="8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比选人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四川川投国际网球中心开发有限责任公司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川投国网公司酒店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eastAsia="zh-CN"/>
              </w:rPr>
              <w:t>冻品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val="en-US" w:eastAsia="zh-CN"/>
              </w:rPr>
              <w:t>项目控制总价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highlight w:val="none"/>
              </w:rPr>
              <w:t>2549601.00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highlight w:val="none"/>
                <w:lang w:eastAsia="zh-CN"/>
              </w:rPr>
              <w:t>元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/年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比选范围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比选人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经营过程中所需的冻品物资</w:t>
      </w:r>
      <w:r>
        <w:rPr>
          <w:rFonts w:hint="eastAsia" w:asciiTheme="minorEastAsia" w:hAnsiTheme="minorEastAsia"/>
          <w:color w:val="auto"/>
          <w:sz w:val="24"/>
          <w:highlight w:val="none"/>
        </w:rPr>
        <w:t>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2" w:name="_Toc21873_WPSOffice_Level2"/>
      <w:r>
        <w:rPr>
          <w:rFonts w:hint="eastAsia"/>
          <w:color w:val="auto"/>
          <w:highlight w:val="none"/>
        </w:rPr>
        <w:t>三、响应人资格要求</w:t>
      </w:r>
      <w:bookmarkEnd w:id="2"/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1.具有独立承担民事责任的能力；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2.具有良好的商业信誉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highlight w:val="none"/>
        </w:rPr>
        <w:t>.参加本次采购活动前三年内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未被</w:t>
      </w:r>
      <w:r>
        <w:rPr>
          <w:rFonts w:hint="eastAsia" w:asciiTheme="minorEastAsia" w:hAnsiTheme="minorEastAsia" w:eastAsiaTheme="minorEastAsia" w:cstheme="minorBidi"/>
          <w:i w:val="0"/>
          <w:caps w:val="0"/>
          <w:color w:val="auto"/>
          <w:spacing w:val="0"/>
          <w:sz w:val="24"/>
          <w:szCs w:val="24"/>
          <w:highlight w:val="none"/>
          <w:shd w:val="clear" w:fill="auto"/>
        </w:rPr>
        <w:t>列入严重违法失信名单（黑名单）</w:t>
      </w:r>
      <w:r>
        <w:rPr>
          <w:rFonts w:hint="eastAsia" w:asciiTheme="minorEastAsia" w:hAnsiTheme="minorEastAsia"/>
          <w:color w:val="auto"/>
          <w:sz w:val="24"/>
          <w:highlight w:val="none"/>
        </w:rPr>
        <w:t>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highlight w:val="none"/>
        </w:rPr>
        <w:t>.参加本次采购活动前三年内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无</w:t>
      </w:r>
      <w:r>
        <w:rPr>
          <w:rFonts w:hint="eastAsia" w:asciiTheme="minorEastAsia" w:hAnsiTheme="minorEastAsia"/>
          <w:color w:val="auto"/>
          <w:sz w:val="24"/>
          <w:highlight w:val="none"/>
        </w:rPr>
        <w:t>行贿犯罪记录；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5</w:t>
      </w:r>
      <w:r>
        <w:rPr>
          <w:rFonts w:asciiTheme="minorEastAsia" w:hAnsiTheme="minorEastAsia"/>
          <w:color w:val="auto"/>
          <w:sz w:val="24"/>
          <w:highlight w:val="none"/>
        </w:rPr>
        <w:t>.</w:t>
      </w:r>
      <w:r>
        <w:rPr>
          <w:rFonts w:hint="eastAsia" w:asciiTheme="minorEastAsia" w:hAnsiTheme="minorEastAsia"/>
          <w:color w:val="auto"/>
          <w:sz w:val="24"/>
          <w:highlight w:val="none"/>
        </w:rPr>
        <w:t>须具备法律、行政法规及当地主管部门规定的其他强制性条件；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highlight w:val="none"/>
        </w:rPr>
        <w:t>.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20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年以来具有2个不低于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lang w:val="en-US" w:eastAsia="zh-CN"/>
        </w:rPr>
        <w:t>150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万/年的业绩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；     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highlight w:val="none"/>
        </w:rPr>
        <w:t>.响应人须具有有效的《食品生产许可证》或《食品经营许可证》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8.本次招标不接受联合体投标。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3" w:name="_Toc17422_WPSOffice_Level2"/>
      <w:r>
        <w:rPr>
          <w:rFonts w:hint="eastAsia"/>
          <w:color w:val="auto"/>
          <w:highlight w:val="none"/>
        </w:rPr>
        <w:t>四、比选文件的获取</w:t>
      </w:r>
      <w:bookmarkEnd w:id="3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参选人请于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2023年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31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日至2023年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日17:00时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（北京时间，下同），通过天府阳光采购服务平台（http://scig.tfygcgfw.com/）报名获取比选文件。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4" w:name="_Toc18106_WPSOffice_Level2"/>
      <w:r>
        <w:rPr>
          <w:rFonts w:hint="eastAsia"/>
          <w:color w:val="auto"/>
          <w:highlight w:val="none"/>
        </w:rPr>
        <w:t>五、响应文件的递交</w:t>
      </w:r>
      <w:bookmarkEnd w:id="4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1.响应文件递交时间为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202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日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14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时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0分</w:t>
      </w:r>
      <w:r>
        <w:rPr>
          <w:rFonts w:hint="eastAsia" w:asciiTheme="minorEastAsia" w:hAnsiTheme="minorEastAsia"/>
          <w:color w:val="auto"/>
          <w:sz w:val="24"/>
          <w:highlight w:val="none"/>
        </w:rPr>
        <w:t>，地点为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成都市双流区金河路66号四川国际网球中心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大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会议室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ZN118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2.逾期送达的或者未送达指定地点的响应文件，比选人不予受理。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5" w:name="_Toc14683_WPSOffice_Level2"/>
      <w:r>
        <w:rPr>
          <w:rFonts w:hint="eastAsia"/>
          <w:color w:val="auto"/>
          <w:highlight w:val="none"/>
        </w:rPr>
        <w:t>六、比选公告发布</w:t>
      </w:r>
      <w:bookmarkEnd w:id="5"/>
    </w:p>
    <w:p>
      <w:pPr>
        <w:spacing w:line="360" w:lineRule="auto"/>
        <w:ind w:firstLine="480" w:firstLineChars="200"/>
        <w:rPr>
          <w:rFonts w:hint="eastAsia" w:asciiTheme="minorEastAsia" w:hAnsiTheme="minorEastAsia" w:cstheme="minorBidi"/>
          <w:color w:val="auto"/>
          <w:sz w:val="24"/>
          <w:highlight w:val="none"/>
        </w:rPr>
      </w:pP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本比选公告在四川省投资集团有限责任公司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t>(http://www.invest.com.cn/)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、四川川投国际网球中心开发有限责任公司官网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</w:rPr>
        <w:fldChar w:fldCharType="begin"/>
      </w:r>
      <w:r>
        <w:rPr>
          <w:rFonts w:hint="eastAsia" w:asciiTheme="minorEastAsia" w:hAnsiTheme="minorEastAsia"/>
          <w:color w:val="auto"/>
          <w:sz w:val="24"/>
          <w:highlight w:val="none"/>
        </w:rPr>
        <w:instrText xml:space="preserve"> HYPERLINK "http://www.sciitc.com/" </w:instrText>
      </w:r>
      <w:r>
        <w:rPr>
          <w:rFonts w:hint="eastAsia" w:asciiTheme="minorEastAsia" w:hAnsiTheme="minorEastAsia"/>
          <w:color w:val="auto"/>
          <w:sz w:val="24"/>
          <w:highlight w:val="none"/>
        </w:rPr>
        <w:fldChar w:fldCharType="separate"/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t>http://www.sciitc.com/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fldChar w:fldCharType="end"/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t>）及天府阳光采购服务平台（http://scig.tfygcgfw.com/）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发布。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6" w:name="_Toc32506_WPSOffice_Level2"/>
      <w:r>
        <w:rPr>
          <w:rFonts w:hint="eastAsia"/>
          <w:color w:val="auto"/>
          <w:highlight w:val="none"/>
        </w:rPr>
        <w:t>七、联系方式</w:t>
      </w:r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比选人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u w:val="none"/>
        </w:rPr>
        <w:t>四川川投国际网球中心开发有限责任公司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地址:</w:t>
      </w:r>
      <w:r>
        <w:rPr>
          <w:rFonts w:hint="eastAsia" w:asciiTheme="minorEastAsia" w:hAnsiTheme="minorEastAsia"/>
          <w:color w:val="auto"/>
          <w:sz w:val="24"/>
          <w:highlight w:val="none"/>
          <w:u w:val="none"/>
        </w:rPr>
        <w:t xml:space="preserve"> 成都市双流区金河路66号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联系人:</w:t>
      </w:r>
      <w:r>
        <w:rPr>
          <w:rFonts w:asciiTheme="minorEastAsia" w:hAnsiTheme="minorEastAsia"/>
          <w:color w:val="auto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</w:rPr>
        <w:t>何女士</w:t>
      </w:r>
      <w:r>
        <w:rPr>
          <w:rFonts w:asciiTheme="minorEastAsia" w:hAnsiTheme="minorEastAsia"/>
          <w:color w:val="auto"/>
          <w:sz w:val="24"/>
          <w:highlight w:val="none"/>
        </w:rPr>
        <w:t xml:space="preserve">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电话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</w:rPr>
        <w:t>028-85893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078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</w:rPr>
      </w:pPr>
      <w:bookmarkStart w:id="7" w:name="_GoBack"/>
      <w:bookmarkEnd w:id="7"/>
    </w:p>
    <w:p>
      <w:pPr>
        <w:pStyle w:val="12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四川川投国际网球中心开发有限责任公司</w:t>
      </w:r>
    </w:p>
    <w:p>
      <w:pPr>
        <w:pStyle w:val="12"/>
        <w:spacing w:line="360" w:lineRule="auto"/>
        <w:ind w:left="2940" w:leftChars="0" w:firstLine="420" w:firstLineChars="0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2023年3月31日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512B93CF"/>
    <w:multiLevelType w:val="singleLevel"/>
    <w:tmpl w:val="512B93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325D"/>
    <w:rsid w:val="19666EF6"/>
    <w:rsid w:val="3BF22F4D"/>
    <w:rsid w:val="43347094"/>
    <w:rsid w:val="44C51D18"/>
    <w:rsid w:val="453733F0"/>
    <w:rsid w:val="51311C8F"/>
    <w:rsid w:val="790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</w:rPr>
  </w:style>
  <w:style w:type="paragraph" w:styleId="3">
    <w:name w:val="Body Text First Indent"/>
    <w:basedOn w:val="2"/>
    <w:unhideWhenUsed/>
    <w:qFormat/>
    <w:uiPriority w:val="0"/>
    <w:pPr>
      <w:spacing w:line="440" w:lineRule="exact"/>
      <w:ind w:firstLine="420" w:firstLineChars="20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2022-08-17T05:35:00Z</dcterms:created>
  <dc:creator>Mary</dc:creator>
  <cp:lastModifiedBy>Mary</cp:lastModifiedBy>
  <dcterms:modified xsi:type="dcterms:W3CDTF">2023-03-31T08:31:24Z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