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Toc22650"/>
      <w:bookmarkStart w:id="1" w:name="_Toc14355952"/>
      <w:bookmarkStart w:id="2" w:name="_Toc20112"/>
      <w:bookmarkStart w:id="3" w:name="_Toc8770"/>
      <w:r>
        <w:rPr>
          <w:rFonts w:hint="eastAsia" w:ascii="黑体" w:hAnsi="宋体" w:eastAsia="黑体"/>
          <w:bCs w:val="0"/>
          <w:color w:val="000000"/>
          <w:kern w:val="0"/>
          <w:sz w:val="32"/>
          <w:szCs w:val="32"/>
        </w:rPr>
        <w:t>第一章  比选公告</w:t>
      </w:r>
      <w:bookmarkEnd w:id="0"/>
      <w:bookmarkEnd w:id="1"/>
      <w:bookmarkEnd w:id="2"/>
      <w:bookmarkEnd w:id="3"/>
    </w:p>
    <w:p>
      <w:pPr>
        <w:spacing w:line="600" w:lineRule="auto"/>
        <w:jc w:val="center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“川网国际花园”项目二期户内燃气报警装置安装工程</w:t>
      </w:r>
    </w:p>
    <w:p>
      <w:pPr>
        <w:spacing w:line="600" w:lineRule="auto"/>
        <w:jc w:val="center"/>
        <w:rPr>
          <w:rFonts w:hint="eastAsia" w:ascii="黑体" w:hAnsi="宋体" w:eastAsia="黑体"/>
          <w:color w:val="000000"/>
          <w:sz w:val="28"/>
          <w:szCs w:val="28"/>
          <w:u w:val="single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比选公告</w:t>
      </w:r>
    </w:p>
    <w:p>
      <w:pPr>
        <w:spacing w:line="360" w:lineRule="auto"/>
        <w:ind w:firstLine="431" w:firstLineChars="179"/>
        <w:rPr>
          <w:rFonts w:hint="eastAsia" w:ascii="仿宋_GB2312" w:hAnsi="宋体" w:eastAsia="仿宋_GB2312"/>
          <w:b/>
          <w:sz w:val="24"/>
        </w:rPr>
      </w:pPr>
      <w:bookmarkStart w:id="4" w:name="_Toc185047237"/>
      <w:r>
        <w:rPr>
          <w:rFonts w:hint="eastAsia" w:ascii="仿宋_GB2312" w:hAnsi="宋体" w:eastAsia="仿宋_GB2312"/>
          <w:b/>
          <w:sz w:val="24"/>
        </w:rPr>
        <w:t>1．比选条件</w:t>
      </w:r>
      <w:bookmarkEnd w:id="4"/>
    </w:p>
    <w:p>
      <w:pPr>
        <w:pStyle w:val="5"/>
        <w:spacing w:line="360" w:lineRule="auto"/>
        <w:ind w:right="-24" w:firstLine="429" w:firstLineChars="179"/>
        <w:rPr>
          <w:rFonts w:hint="eastAsia" w:ascii="仿宋_GB2312" w:hAnsi="宋体" w:eastAsia="仿宋_GB2312"/>
          <w:sz w:val="24"/>
          <w:szCs w:val="24"/>
        </w:rPr>
      </w:pPr>
      <w:bookmarkStart w:id="5" w:name="_Toc185047238"/>
      <w:r>
        <w:rPr>
          <w:rFonts w:hint="eastAsia" w:ascii="仿宋_GB2312" w:hAnsi="宋体" w:eastAsia="仿宋_GB2312"/>
          <w:sz w:val="24"/>
          <w:szCs w:val="24"/>
        </w:rPr>
        <w:t>1.1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“川网国际花园”项目二期已由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双流区发展和改革局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批准建设，项目业主为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四川川投国际网球中心开发有限责任公司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，建设资金来自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企业自筹（国家非政府投资）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，项目出资比例为 100%。该项目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户内燃气报警装置安装工程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已具备比选条件，项目业主决定对该项目</w:t>
      </w:r>
      <w:r>
        <w:rPr>
          <w:rFonts w:hint="eastAsia" w:ascii="仿宋_GB2312" w:hAnsi="宋体" w:eastAsia="仿宋_GB2312"/>
          <w:color w:val="000000"/>
          <w:sz w:val="24"/>
          <w:szCs w:val="24"/>
          <w:u w:val="single"/>
        </w:rPr>
        <w:t>户内燃气报警装置安装工程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进行公开比选。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2．</w:t>
      </w:r>
      <w:r>
        <w:rPr>
          <w:rFonts w:hint="eastAsia" w:ascii="仿宋_GB2312" w:hAnsi="宋体" w:eastAsia="仿宋_GB2312"/>
          <w:b/>
          <w:sz w:val="24"/>
        </w:rPr>
        <w:t>项目概况与比选范围</w:t>
      </w:r>
      <w:bookmarkEnd w:id="5"/>
    </w:p>
    <w:p>
      <w:pPr>
        <w:tabs>
          <w:tab w:val="left" w:pos="4256"/>
        </w:tabs>
        <w:spacing w:line="360" w:lineRule="auto"/>
        <w:ind w:firstLine="431" w:firstLineChars="179"/>
        <w:rPr>
          <w:rFonts w:hint="eastAsia" w:ascii="仿宋_GB2312" w:hAnsi="宋体" w:eastAsia="仿宋_GB2312"/>
          <w:b/>
          <w:sz w:val="24"/>
        </w:rPr>
      </w:pPr>
      <w:bookmarkStart w:id="6" w:name="_Toc185047239"/>
      <w:r>
        <w:rPr>
          <w:rFonts w:hint="eastAsia" w:ascii="仿宋_GB2312" w:hAnsi="宋体" w:eastAsia="仿宋_GB2312"/>
          <w:b/>
          <w:sz w:val="24"/>
        </w:rPr>
        <w:t>2.1建设概况：</w:t>
      </w:r>
    </w:p>
    <w:tbl>
      <w:tblPr>
        <w:tblStyle w:val="4"/>
        <w:tblpPr w:leftFromText="180" w:rightFromText="180" w:vertAnchor="text" w:horzAnchor="margin" w:tblpXSpec="center" w:tblpY="7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比选人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firstLine="429" w:firstLineChars="179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工程名称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“川网国际花园”项目二期户内燃气报警装置安装工程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建设地点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ind w:firstLine="429" w:firstLineChars="179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成都市双流区东升街道白衣上街266号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占地面积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约291亩（其中第二期工程占地约160亩）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二期项目户数</w:t>
            </w:r>
          </w:p>
        </w:tc>
        <w:tc>
          <w:tcPr>
            <w:tcW w:w="68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2323户</w:t>
            </w:r>
          </w:p>
        </w:tc>
      </w:tr>
    </w:tbl>
    <w:p>
      <w:pPr>
        <w:tabs>
          <w:tab w:val="left" w:pos="4256"/>
        </w:tabs>
        <w:spacing w:line="360" w:lineRule="auto"/>
        <w:ind w:firstLine="482" w:firstLineChars="200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2.2比选范围： </w:t>
      </w:r>
      <w:bookmarkStart w:id="10" w:name="_GoBack"/>
      <w:bookmarkEnd w:id="10"/>
    </w:p>
    <w:p>
      <w:pPr>
        <w:tabs>
          <w:tab w:val="left" w:pos="4256"/>
        </w:tabs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本次比选范围为“川网国际花园”项目二期户内燃气报警装置安装工程，按一个标段进行比选。具体内容如下</w:t>
      </w:r>
    </w:p>
    <w:p>
      <w:pPr>
        <w:tabs>
          <w:tab w:val="left" w:pos="4256"/>
        </w:tabs>
        <w:spacing w:line="360" w:lineRule="auto"/>
        <w:ind w:firstLine="429" w:firstLineChars="179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tbl>
      <w:tblPr>
        <w:tblStyle w:val="4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395"/>
        <w:gridCol w:w="1779"/>
        <w:gridCol w:w="1773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63" w:type="dxa"/>
            <w:vAlign w:val="center"/>
          </w:tcPr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标段</w:t>
            </w:r>
          </w:p>
        </w:tc>
        <w:tc>
          <w:tcPr>
            <w:tcW w:w="3395" w:type="dxa"/>
            <w:vAlign w:val="center"/>
          </w:tcPr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工作内容</w:t>
            </w:r>
          </w:p>
        </w:tc>
        <w:tc>
          <w:tcPr>
            <w:tcW w:w="1779" w:type="dxa"/>
            <w:vAlign w:val="center"/>
          </w:tcPr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服务周期</w:t>
            </w:r>
          </w:p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（天）</w:t>
            </w:r>
          </w:p>
        </w:tc>
        <w:tc>
          <w:tcPr>
            <w:tcW w:w="1773" w:type="dxa"/>
            <w:vAlign w:val="center"/>
          </w:tcPr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比选最高限价</w:t>
            </w:r>
          </w:p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（元）</w:t>
            </w:r>
          </w:p>
        </w:tc>
        <w:tc>
          <w:tcPr>
            <w:tcW w:w="1045" w:type="dxa"/>
            <w:vAlign w:val="center"/>
          </w:tcPr>
          <w:p>
            <w:pPr>
              <w:tabs>
                <w:tab w:val="left" w:pos="425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4" w:hRule="atLeast"/>
          <w:jc w:val="center"/>
        </w:trPr>
        <w:tc>
          <w:tcPr>
            <w:tcW w:w="963" w:type="dxa"/>
            <w:vAlign w:val="center"/>
          </w:tcPr>
          <w:p>
            <w:pPr>
              <w:tabs>
                <w:tab w:val="left" w:pos="4256"/>
              </w:tabs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395" w:type="dxa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川网国际花园项目二期共4个批次，分批次进行施工。户内燃气报警装置安装工程施工内容：本项目户内燃气报警装置的设备及材料供应、安装、调试、验收。每户包含 ：家用报警器1只、防爆电磁阀1只及报警器与电磁阀的信号连接线（含配管及开凿穿墙洞），护套管等相关辅助材料，提供深化设计图纸、竣工图及相关资料各4份。</w:t>
            </w:r>
          </w:p>
        </w:tc>
        <w:tc>
          <w:tcPr>
            <w:tcW w:w="1779" w:type="dxa"/>
            <w:vAlign w:val="center"/>
          </w:tcPr>
          <w:p>
            <w:pPr>
              <w:tabs>
                <w:tab w:val="left" w:pos="4887"/>
              </w:tabs>
              <w:spacing w:line="360" w:lineRule="auto"/>
              <w:jc w:val="left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分4个批次与天然气管道安装工程同步进行，户内燃气管道试压完成后20个日历天内安装并调试完成，其验收与天然气安装工程同时验收完成。</w:t>
            </w:r>
          </w:p>
        </w:tc>
        <w:tc>
          <w:tcPr>
            <w:tcW w:w="1773" w:type="dxa"/>
            <w:vAlign w:val="center"/>
          </w:tcPr>
          <w:p>
            <w:pPr>
              <w:tabs>
                <w:tab w:val="left" w:pos="4887"/>
              </w:tabs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987118.91</w:t>
            </w:r>
          </w:p>
        </w:tc>
        <w:tc>
          <w:tcPr>
            <w:tcW w:w="1045" w:type="dxa"/>
            <w:vAlign w:val="center"/>
          </w:tcPr>
          <w:p>
            <w:pPr>
              <w:tabs>
                <w:tab w:val="left" w:pos="4256"/>
              </w:tabs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比选报价由比选申请人根据自身技术能力、管理水平并结合本项目的基本情况、风险因素，按本项目户内燃气报警装置安装工程比选工程量清单进行报价；超过最高限价的，参选文件作废标处理。</w:t>
      </w:r>
      <w:r>
        <w:rPr>
          <w:rFonts w:ascii="仿宋_GB2312" w:hAnsi="宋体" w:eastAsia="仿宋_GB2312"/>
          <w:sz w:val="24"/>
        </w:rPr>
        <w:t xml:space="preserve"> </w:t>
      </w:r>
    </w:p>
    <w:p>
      <w:pPr>
        <w:spacing w:line="360" w:lineRule="auto"/>
        <w:ind w:firstLine="431" w:firstLineChars="179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3．参选人资格要求</w:t>
      </w:r>
      <w:bookmarkEnd w:id="6"/>
    </w:p>
    <w:p>
      <w:pPr>
        <w:spacing w:line="360" w:lineRule="auto"/>
        <w:ind w:firstLine="420" w:firstLineChars="175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3.1 具备独立的企业法人资格；</w:t>
      </w:r>
      <w:r>
        <w:rPr>
          <w:rFonts w:hint="eastAsia" w:ascii="仿宋_GB2312" w:hAnsi="宋体" w:eastAsia="仿宋_GB2312"/>
          <w:sz w:val="24"/>
        </w:rPr>
        <w:t>参加此次比选活动前三年内，在经营活动中没有重大违法及行业内不良记录，未被人民法院列入失信人名单。</w:t>
      </w:r>
    </w:p>
    <w:p>
      <w:pPr>
        <w:spacing w:line="360" w:lineRule="auto"/>
        <w:ind w:firstLine="420" w:firstLineChars="175"/>
        <w:rPr>
          <w:rFonts w:ascii="仿宋_GB2312" w:eastAsia="仿宋_GB2312"/>
          <w:color w:val="FF0000"/>
          <w:sz w:val="24"/>
          <w:u w:val="single"/>
        </w:rPr>
      </w:pPr>
      <w:r>
        <w:rPr>
          <w:rFonts w:hint="eastAsia" w:ascii="仿宋_GB2312" w:hAnsi="仿宋" w:eastAsia="仿宋_GB2312"/>
          <w:sz w:val="24"/>
        </w:rPr>
        <w:t xml:space="preserve">3.2 </w:t>
      </w:r>
      <w:r>
        <w:rPr>
          <w:rFonts w:hint="eastAsia" w:ascii="仿宋_GB2312" w:hAnsi="仿宋" w:eastAsia="仿宋_GB2312"/>
          <w:color w:val="FF0000"/>
          <w:sz w:val="24"/>
        </w:rPr>
        <w:t>比选申请人资质要求：</w:t>
      </w:r>
      <w:r>
        <w:rPr>
          <w:rFonts w:hint="eastAsia" w:ascii="仿宋_GB2312" w:eastAsia="仿宋_GB2312"/>
          <w:color w:val="FF0000"/>
          <w:sz w:val="24"/>
          <w:u w:val="single"/>
        </w:rPr>
        <w:t>营业执照经营范围包含以下其一：消防工程安装、机电工程安装、弱电工程安装</w:t>
      </w:r>
    </w:p>
    <w:p>
      <w:pPr>
        <w:spacing w:line="360" w:lineRule="auto"/>
        <w:ind w:firstLine="420" w:firstLineChars="175"/>
        <w:rPr>
          <w:rFonts w:hint="eastAsia" w:ascii="仿宋_GB2312" w:hAnsi="仿宋" w:eastAsia="仿宋_GB2312"/>
          <w:color w:val="FF0000"/>
          <w:sz w:val="24"/>
          <w:u w:val="single"/>
        </w:rPr>
      </w:pPr>
      <w:r>
        <w:rPr>
          <w:rFonts w:hint="eastAsia" w:ascii="仿宋_GB2312" w:hAnsi="仿宋" w:eastAsia="仿宋_GB2312"/>
          <w:color w:val="FF0000"/>
          <w:sz w:val="24"/>
        </w:rPr>
        <w:t xml:space="preserve">3.3 </w:t>
      </w:r>
      <w:r>
        <w:rPr>
          <w:rFonts w:hint="eastAsia" w:ascii="仿宋_GB2312" w:hAnsi="仿宋" w:eastAsia="仿宋_GB2312"/>
          <w:color w:val="FF0000"/>
          <w:sz w:val="24"/>
          <w:u w:val="single"/>
        </w:rPr>
        <w:t>在人员、设备、资金等方面具有相应的施工能力，项目负责人（或技术负责人）</w:t>
      </w:r>
      <w:r>
        <w:rPr>
          <w:rFonts w:hint="eastAsia" w:ascii="仿宋_GB2312" w:hAnsi="仿宋" w:eastAsia="仿宋_GB2312"/>
          <w:color w:val="FF0000"/>
          <w:sz w:val="24"/>
          <w:u w:val="single"/>
          <w:lang w:val="zh-CN"/>
        </w:rPr>
        <w:t>具有工程师或以上技术职称</w:t>
      </w:r>
      <w:r>
        <w:rPr>
          <w:rFonts w:hint="eastAsia" w:ascii="仿宋_GB2312" w:hAnsi="仿宋" w:eastAsia="仿宋_GB2312"/>
          <w:color w:val="FF0000"/>
          <w:sz w:val="24"/>
          <w:u w:val="single"/>
        </w:rPr>
        <w:t xml:space="preserve">。   </w:t>
      </w:r>
    </w:p>
    <w:p>
      <w:pPr>
        <w:spacing w:line="360" w:lineRule="auto"/>
        <w:ind w:firstLine="420" w:firstLineChars="175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>3.4设备要求：</w:t>
      </w:r>
      <w:r>
        <w:rPr>
          <w:rFonts w:hint="eastAsia" w:ascii="仿宋_GB2312" w:hAnsi="仿宋" w:eastAsia="仿宋_GB2312"/>
          <w:color w:val="FF0000"/>
          <w:sz w:val="24"/>
          <w:u w:val="single"/>
        </w:rPr>
        <w:t>燃气报警装置满足双流天然气相关管理部门验收合格标准。</w:t>
      </w:r>
    </w:p>
    <w:p>
      <w:pPr>
        <w:spacing w:line="360" w:lineRule="auto"/>
        <w:ind w:left="420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>3.5业绩要求：</w:t>
      </w:r>
    </w:p>
    <w:p>
      <w:pPr>
        <w:spacing w:line="360" w:lineRule="auto"/>
        <w:ind w:firstLine="420"/>
        <w:rPr>
          <w:rFonts w:ascii="仿宋_GB2312" w:hAnsi="仿宋" w:eastAsia="仿宋_GB2312"/>
          <w:color w:val="FF0000"/>
          <w:sz w:val="24"/>
        </w:rPr>
      </w:pPr>
      <w:r>
        <w:rPr>
          <w:rFonts w:hint="eastAsia" w:ascii="仿宋_GB2312" w:hAnsi="仿宋" w:eastAsia="仿宋_GB2312"/>
          <w:color w:val="FF0000"/>
          <w:sz w:val="24"/>
        </w:rPr>
        <w:t>2017年以来至少具备3个</w:t>
      </w:r>
      <w:r>
        <w:rPr>
          <w:rFonts w:hint="eastAsia" w:ascii="仿宋_GB2312" w:hAnsi="宋体" w:eastAsia="仿宋_GB2312"/>
          <w:color w:val="FF0000"/>
          <w:sz w:val="24"/>
        </w:rPr>
        <w:t>户内燃气报警装置安装工程</w:t>
      </w:r>
      <w:r>
        <w:rPr>
          <w:rFonts w:hint="eastAsia" w:ascii="仿宋_GB2312" w:hAnsi="仿宋" w:eastAsia="仿宋_GB2312"/>
          <w:color w:val="FF0000"/>
          <w:sz w:val="24"/>
        </w:rPr>
        <w:t>业绩，业绩以提供的合同协议书或中标（选）通知书或业主回执为准。</w:t>
      </w:r>
    </w:p>
    <w:p>
      <w:pPr>
        <w:spacing w:line="360" w:lineRule="auto"/>
        <w:ind w:firstLine="42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</w:t>
      </w:r>
      <w:r>
        <w:rPr>
          <w:rFonts w:ascii="仿宋_GB2312" w:hAnsi="仿宋" w:eastAsia="仿宋_GB2312"/>
          <w:sz w:val="24"/>
        </w:rPr>
        <w:t>.</w:t>
      </w:r>
      <w:r>
        <w:rPr>
          <w:rFonts w:hint="eastAsia" w:ascii="仿宋_GB2312" w:hAnsi="仿宋" w:eastAsia="仿宋_GB2312"/>
          <w:sz w:val="24"/>
        </w:rPr>
        <w:t>6法定代表人为同一个人的两个及两个以上法人，母公司、全资子公司及其控股公司，存在控股（一方直接或间接持有另一方的股份总和，或者双方直接或间接同为第三方所持有的股份达到25%以上）、管理关系的两个以上法人，不得在同一项目中同时参加比选。违反前述规定的，相关比选申请文件均无效。</w:t>
      </w:r>
    </w:p>
    <w:p>
      <w:pPr>
        <w:spacing w:line="360" w:lineRule="auto"/>
        <w:ind w:left="42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3.7 本次比选不接受联合体参选。</w:t>
      </w:r>
    </w:p>
    <w:p>
      <w:pPr>
        <w:spacing w:line="360" w:lineRule="auto"/>
        <w:ind w:firstLine="431" w:firstLineChars="179"/>
        <w:rPr>
          <w:rFonts w:hint="eastAsia" w:ascii="仿宋_GB2312" w:hAnsi="宋体" w:eastAsia="仿宋_GB2312"/>
          <w:sz w:val="24"/>
        </w:rPr>
      </w:pPr>
      <w:bookmarkStart w:id="7" w:name="_Toc185047240"/>
      <w:r>
        <w:rPr>
          <w:rFonts w:hint="eastAsia" w:ascii="仿宋_GB2312" w:hAnsi="宋体" w:eastAsia="仿宋_GB2312"/>
          <w:b/>
          <w:sz w:val="24"/>
        </w:rPr>
        <w:t>4．比选文件的获取</w:t>
      </w:r>
      <w:bookmarkEnd w:id="7"/>
    </w:p>
    <w:p>
      <w:pPr>
        <w:widowControl/>
        <w:tabs>
          <w:tab w:val="left" w:pos="1360"/>
          <w:tab w:val="left" w:pos="5424"/>
          <w:tab w:val="left" w:pos="6675"/>
          <w:tab w:val="left" w:pos="7937"/>
        </w:tabs>
        <w:adjustRightInd w:val="0"/>
        <w:spacing w:line="360" w:lineRule="auto"/>
        <w:ind w:left="1" w:right="92" w:rightChars="44" w:firstLine="429" w:firstLineChars="179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4.</w:t>
      </w:r>
      <w:r>
        <w:rPr>
          <w:rFonts w:hint="eastAsia" w:ascii="仿宋_GB2312" w:hAnsi="宋体" w:eastAsia="仿宋_GB2312" w:cs="宋体"/>
          <w:kern w:val="0"/>
          <w:sz w:val="24"/>
        </w:rPr>
        <w:t>1 参选人请于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>2020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u w:val="single"/>
          <w:lang w:val="en-US" w:eastAsia="zh-CN"/>
        </w:rPr>
        <w:t xml:space="preserve"> 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u w:val="single"/>
          <w:lang w:val="en-US" w:eastAsia="zh-CN"/>
        </w:rPr>
        <w:t xml:space="preserve">3 </w:t>
      </w:r>
      <w:r>
        <w:rPr>
          <w:rFonts w:hint="eastAsia" w:ascii="仿宋_GB2312" w:hAnsi="宋体" w:eastAsia="仿宋_GB2312" w:cs="宋体"/>
          <w:kern w:val="0"/>
          <w:sz w:val="24"/>
        </w:rPr>
        <w:t>日至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>2020</w:t>
      </w:r>
      <w:r>
        <w:rPr>
          <w:rFonts w:hint="eastAsia" w:ascii="仿宋_GB2312" w:hAnsi="宋体" w:eastAsia="仿宋_GB2312" w:cs="宋体"/>
          <w:kern w:val="0"/>
          <w:sz w:val="24"/>
        </w:rPr>
        <w:t>年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u w:val="singl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u w:val="single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日（法定公休日、法定节假日除外），每日上午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9:00 </w:t>
      </w:r>
      <w:r>
        <w:rPr>
          <w:rFonts w:hint="eastAsia" w:ascii="仿宋_GB2312" w:hAnsi="宋体" w:eastAsia="仿宋_GB2312" w:cs="宋体"/>
          <w:kern w:val="0"/>
          <w:sz w:val="24"/>
        </w:rPr>
        <w:t>时至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12:00 </w:t>
      </w:r>
      <w:r>
        <w:rPr>
          <w:rFonts w:hint="eastAsia" w:ascii="仿宋_GB2312" w:hAnsi="宋体" w:eastAsia="仿宋_GB2312" w:cs="宋体"/>
          <w:kern w:val="0"/>
          <w:sz w:val="24"/>
        </w:rPr>
        <w:t>时，下午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>1</w:t>
      </w:r>
      <w:r>
        <w:rPr>
          <w:rFonts w:hint="eastAsia" w:ascii="仿宋_GB2312" w:hAnsi="宋体" w:eastAsia="仿宋_GB2312" w:cs="宋体"/>
          <w:kern w:val="0"/>
          <w:sz w:val="24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:00 </w:t>
      </w:r>
      <w:r>
        <w:rPr>
          <w:rFonts w:hint="eastAsia" w:ascii="仿宋_GB2312" w:hAnsi="宋体" w:eastAsia="仿宋_GB2312" w:cs="宋体"/>
          <w:kern w:val="0"/>
          <w:sz w:val="24"/>
        </w:rPr>
        <w:t>时至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 xml:space="preserve">17:00 </w:t>
      </w:r>
      <w:r>
        <w:rPr>
          <w:rFonts w:hint="eastAsia" w:ascii="仿宋_GB2312" w:hAnsi="宋体" w:eastAsia="仿宋_GB2312" w:cs="宋体"/>
          <w:kern w:val="0"/>
          <w:sz w:val="24"/>
        </w:rPr>
        <w:t>时（北京时间，下同），持下列证件在</w:t>
      </w:r>
      <w:r>
        <w:rPr>
          <w:rFonts w:hint="eastAsia" w:ascii="仿宋_GB2312" w:hAnsi="宋体" w:eastAsia="仿宋_GB2312"/>
          <w:sz w:val="24"/>
          <w:u w:val="single"/>
        </w:rPr>
        <w:t>成都市双流区金河路66号四川川投国际网球中心开发有限责任公司采购招标部</w:t>
      </w:r>
      <w:r>
        <w:rPr>
          <w:rFonts w:hint="eastAsia" w:ascii="仿宋_GB2312" w:hAnsi="宋体" w:eastAsia="仿宋_GB2312" w:cs="宋体"/>
          <w:kern w:val="0"/>
          <w:sz w:val="24"/>
        </w:rPr>
        <w:t>领取比选文件。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（1）购买人身份证及单位介绍信（留原件）；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（2）营业执照副本（查验原件留复印件）；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（3）资质证书副本（查验原件留复印件）。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（备注：以上证件复印件均需加盖参选人公章。）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4.2 比选文件每套售价150元，售后不退。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bookmarkStart w:id="8" w:name="_Toc185047241"/>
      <w:r>
        <w:rPr>
          <w:rFonts w:hint="eastAsia" w:ascii="仿宋_GB2312" w:hAnsi="宋体" w:eastAsia="仿宋_GB2312"/>
          <w:sz w:val="24"/>
        </w:rPr>
        <w:t>5．</w:t>
      </w:r>
      <w:r>
        <w:rPr>
          <w:rFonts w:hint="eastAsia" w:ascii="仿宋_GB2312" w:hAnsi="宋体" w:eastAsia="仿宋_GB2312"/>
          <w:b/>
          <w:sz w:val="24"/>
        </w:rPr>
        <w:t>参选文件的递交</w:t>
      </w:r>
      <w:bookmarkEnd w:id="8"/>
    </w:p>
    <w:p>
      <w:pPr>
        <w:overflowPunct w:val="0"/>
        <w:adjustRightInd w:val="0"/>
        <w:spacing w:line="360" w:lineRule="auto"/>
        <w:ind w:left="60" w:right="60"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5.1 参选文件递交的截止时间（参选截止时间，下同）为</w:t>
      </w:r>
      <w:r>
        <w:rPr>
          <w:rFonts w:hint="eastAsia" w:ascii="仿宋_GB2312" w:hAnsi="宋体" w:eastAsia="仿宋_GB2312"/>
          <w:sz w:val="24"/>
          <w:u w:val="single"/>
        </w:rPr>
        <w:t>2020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17 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sz w:val="24"/>
        </w:rPr>
        <w:t>日</w:t>
      </w:r>
      <w:r>
        <w:rPr>
          <w:rFonts w:hint="eastAsia" w:ascii="仿宋_GB2312" w:hAnsi="宋体" w:eastAsia="仿宋_GB2312"/>
          <w:sz w:val="24"/>
          <w:u w:val="single"/>
        </w:rPr>
        <w:t>14:00</w:t>
      </w:r>
      <w:r>
        <w:rPr>
          <w:rFonts w:hint="eastAsia" w:ascii="仿宋_GB2312" w:hAnsi="宋体" w:eastAsia="仿宋_GB2312"/>
          <w:sz w:val="24"/>
        </w:rPr>
        <w:t>时，地点为</w:t>
      </w:r>
      <w:r>
        <w:rPr>
          <w:rFonts w:hint="eastAsia" w:ascii="仿宋_GB2312" w:hAnsi="宋体" w:eastAsia="仿宋_GB2312"/>
          <w:sz w:val="24"/>
          <w:u w:val="single"/>
        </w:rPr>
        <w:t>成都市双流区金河路66号商务酒店1楼项目中心会议室</w:t>
      </w:r>
      <w:r>
        <w:rPr>
          <w:rFonts w:hint="eastAsia" w:ascii="仿宋_GB2312" w:hAnsi="宋体" w:eastAsia="仿宋_GB2312" w:cs="宋体"/>
          <w:kern w:val="0"/>
          <w:sz w:val="24"/>
          <w:u w:val="single"/>
        </w:rPr>
        <w:t>（如有变化，另行通知）</w:t>
      </w:r>
      <w:r>
        <w:rPr>
          <w:rFonts w:hint="eastAsia" w:ascii="仿宋_GB2312" w:hAnsi="宋体" w:eastAsia="仿宋_GB2312" w:cs="仿宋_GB2312"/>
          <w:kern w:val="0"/>
          <w:sz w:val="24"/>
        </w:rPr>
        <w:t>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5.2 逾期送达的或者未送达指定地点的参选文件，比选人不予受理。</w:t>
      </w:r>
    </w:p>
    <w:p>
      <w:pPr>
        <w:spacing w:line="360" w:lineRule="auto"/>
        <w:ind w:firstLine="431" w:firstLineChars="179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6．比选公告发布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本比选公告在川投集团公司外网（http://www.invest.com.cn/）、四川川投国际网球中心开发有限责任公司官网（http://www.sciitc.com/）上发布。</w:t>
      </w:r>
    </w:p>
    <w:p>
      <w:pPr>
        <w:spacing w:line="360" w:lineRule="auto"/>
        <w:ind w:firstLine="429" w:firstLineChars="179"/>
        <w:rPr>
          <w:rFonts w:hint="eastAsia" w:ascii="仿宋_GB2312" w:hAnsi="宋体" w:eastAsia="仿宋_GB2312"/>
          <w:sz w:val="24"/>
        </w:rPr>
      </w:pPr>
      <w:bookmarkStart w:id="9" w:name="_Toc185047243"/>
      <w:r>
        <w:rPr>
          <w:rFonts w:hint="eastAsia" w:ascii="仿宋_GB2312" w:hAnsi="宋体" w:eastAsia="仿宋_GB2312"/>
          <w:sz w:val="24"/>
        </w:rPr>
        <w:t>7．</w:t>
      </w:r>
      <w:r>
        <w:rPr>
          <w:rFonts w:hint="eastAsia" w:ascii="仿宋_GB2312" w:hAnsi="宋体" w:eastAsia="仿宋_GB2312"/>
          <w:b/>
          <w:sz w:val="24"/>
        </w:rPr>
        <w:t>联系方式</w:t>
      </w:r>
      <w:bookmarkEnd w:id="9"/>
    </w:p>
    <w:p>
      <w:pPr>
        <w:spacing w:line="360" w:lineRule="auto"/>
        <w:ind w:left="21" w:leftChars="10" w:firstLine="698" w:firstLineChars="291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bCs/>
          <w:sz w:val="24"/>
        </w:rPr>
        <w:t>比选人：</w:t>
      </w:r>
      <w:r>
        <w:rPr>
          <w:rFonts w:hint="eastAsia" w:ascii="仿宋_GB2312" w:hAnsi="宋体" w:eastAsia="仿宋_GB2312"/>
          <w:sz w:val="24"/>
          <w:u w:val="single"/>
        </w:rPr>
        <w:t>四川川投国际网球中心开发有限责任公司</w:t>
      </w:r>
    </w:p>
    <w:p>
      <w:pPr>
        <w:spacing w:line="360" w:lineRule="auto"/>
        <w:ind w:left="2" w:leftChars="1" w:firstLine="698" w:firstLineChars="291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地  址：</w:t>
      </w:r>
      <w:r>
        <w:rPr>
          <w:rFonts w:hint="eastAsia" w:ascii="仿宋_GB2312" w:hAnsi="宋体" w:eastAsia="仿宋_GB2312"/>
          <w:sz w:val="24"/>
          <w:u w:val="single"/>
        </w:rPr>
        <w:t>成都市双流区金河路66号</w:t>
      </w:r>
    </w:p>
    <w:p>
      <w:pPr>
        <w:spacing w:line="360" w:lineRule="auto"/>
        <w:ind w:left="2" w:leftChars="1" w:firstLine="698" w:firstLineChars="291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联系人：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聂</w:t>
      </w:r>
      <w:r>
        <w:rPr>
          <w:rFonts w:hint="eastAsia" w:ascii="仿宋_GB2312" w:hAnsi="宋体" w:eastAsia="仿宋_GB2312"/>
          <w:sz w:val="24"/>
          <w:u w:val="single"/>
        </w:rPr>
        <w:t xml:space="preserve">女士 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>张</w:t>
      </w:r>
      <w:r>
        <w:rPr>
          <w:rFonts w:hint="eastAsia" w:ascii="仿宋_GB2312" w:hAnsi="宋体" w:eastAsia="仿宋_GB2312"/>
          <w:sz w:val="24"/>
          <w:u w:val="single"/>
        </w:rPr>
        <w:t>先生</w:t>
      </w:r>
    </w:p>
    <w:p>
      <w:pPr>
        <w:spacing w:line="360" w:lineRule="auto"/>
        <w:ind w:left="2" w:leftChars="1" w:firstLine="698" w:firstLineChars="291"/>
        <w:rPr>
          <w:rFonts w:hint="eastAsia" w:ascii="宋体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4"/>
        </w:rPr>
        <w:t>电  话：</w:t>
      </w:r>
      <w:r>
        <w:rPr>
          <w:rFonts w:hint="eastAsia" w:ascii="仿宋_GB2312" w:hAnsi="宋体" w:eastAsia="仿宋_GB2312"/>
          <w:sz w:val="24"/>
          <w:u w:val="single"/>
        </w:rPr>
        <w:t>028-85893221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[8bO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00FAF"/>
    <w:rsid w:val="53001F51"/>
    <w:rsid w:val="5A8D2C2F"/>
    <w:rsid w:val="626E0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聂青</cp:lastModifiedBy>
  <dcterms:modified xsi:type="dcterms:W3CDTF">2020-07-03T03:03:28Z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