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auto"/>
        <w:jc w:val="center"/>
        <w:textAlignment w:val="bottom"/>
        <w:rPr>
          <w:rFonts w:ascii="宋体" w:hAnsi="宋体" w:cs="宋体-18030"/>
          <w:b/>
          <w:color w:val="000000"/>
          <w:sz w:val="44"/>
          <w:szCs w:val="44"/>
        </w:rPr>
      </w:pPr>
      <w:r>
        <w:rPr>
          <w:rFonts w:hint="eastAsia" w:ascii="宋体" w:hAnsi="宋体" w:cs="宋体-18030"/>
          <w:b/>
          <w:color w:val="000000"/>
          <w:sz w:val="44"/>
          <w:szCs w:val="44"/>
        </w:rPr>
        <w:t>四川川投国际网球中心川投国际酒店正门口地面凹陷维修施工项目</w:t>
      </w:r>
    </w:p>
    <w:p>
      <w:pPr>
        <w:autoSpaceDE w:val="0"/>
        <w:autoSpaceDN w:val="0"/>
        <w:spacing w:line="360" w:lineRule="auto"/>
        <w:ind w:left="424" w:leftChars="202"/>
        <w:jc w:val="center"/>
        <w:textAlignment w:val="bottom"/>
        <w:rPr>
          <w:rFonts w:ascii="宋体" w:hAnsi="宋体" w:cs="宋体-18030"/>
          <w:b/>
          <w:color w:val="000000"/>
          <w:sz w:val="24"/>
        </w:rPr>
      </w:pPr>
    </w:p>
    <w:p>
      <w:pPr>
        <w:autoSpaceDE w:val="0"/>
        <w:autoSpaceDN w:val="0"/>
        <w:spacing w:line="360" w:lineRule="auto"/>
        <w:ind w:left="424" w:leftChars="202"/>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84"/>
          <w:szCs w:val="84"/>
        </w:rPr>
      </w:pPr>
      <w:r>
        <w:rPr>
          <w:rFonts w:hint="eastAsia" w:ascii="宋体" w:hAnsi="宋体" w:cs="宋体-18030"/>
          <w:b/>
          <w:color w:val="000000"/>
          <w:sz w:val="84"/>
          <w:szCs w:val="84"/>
        </w:rPr>
        <w:t>比选文件</w:t>
      </w: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color w:val="000000"/>
          <w:sz w:val="24"/>
        </w:rPr>
      </w:pPr>
    </w:p>
    <w:p>
      <w:pPr>
        <w:autoSpaceDE w:val="0"/>
        <w:autoSpaceDN w:val="0"/>
        <w:spacing w:line="360" w:lineRule="auto"/>
        <w:textAlignment w:val="bottom"/>
        <w:rPr>
          <w:rFonts w:ascii="宋体" w:hAnsi="宋体" w:cs="宋体-18030"/>
          <w:b/>
          <w:color w:val="000000"/>
          <w:sz w:val="24"/>
        </w:rPr>
      </w:pPr>
    </w:p>
    <w:p>
      <w:pPr>
        <w:autoSpaceDE w:val="0"/>
        <w:autoSpaceDN w:val="0"/>
        <w:spacing w:line="360" w:lineRule="auto"/>
        <w:jc w:val="center"/>
        <w:textAlignment w:val="bottom"/>
        <w:rPr>
          <w:rFonts w:ascii="宋体" w:hAnsi="宋体" w:cs="宋体-18030"/>
          <w:b/>
          <w:bCs/>
          <w:color w:val="000000"/>
          <w:sz w:val="30"/>
          <w:szCs w:val="30"/>
        </w:rPr>
      </w:pPr>
      <w:r>
        <w:rPr>
          <w:rFonts w:hint="eastAsia" w:ascii="宋体" w:hAnsi="宋体" w:cs="宋体-18030"/>
          <w:b/>
          <w:bCs/>
          <w:color w:val="000000"/>
          <w:sz w:val="30"/>
          <w:szCs w:val="30"/>
        </w:rPr>
        <w:t>四川川投国际网球中心开发有限责任公司</w:t>
      </w:r>
    </w:p>
    <w:p>
      <w:pPr>
        <w:pStyle w:val="8"/>
        <w:spacing w:line="360" w:lineRule="auto"/>
        <w:jc w:val="center"/>
      </w:pPr>
      <w:r>
        <w:rPr>
          <w:rFonts w:hint="eastAsia" w:ascii="宋体" w:hAnsi="宋体" w:cs="宋体-18030"/>
          <w:b/>
          <w:color w:val="000000"/>
          <w:sz w:val="30"/>
          <w:szCs w:val="30"/>
        </w:rPr>
        <w:t>2018年</w:t>
      </w:r>
      <w:r>
        <w:rPr>
          <w:rFonts w:hint="eastAsia" w:ascii="宋体" w:hAnsi="宋体" w:cs="宋体-18030"/>
          <w:b/>
          <w:color w:val="000000"/>
          <w:sz w:val="30"/>
          <w:szCs w:val="30"/>
          <w:lang w:val="en-US" w:eastAsia="zh-CN"/>
        </w:rPr>
        <w:t>9</w:t>
      </w:r>
      <w:r>
        <w:rPr>
          <w:rFonts w:hint="eastAsia" w:ascii="宋体" w:hAnsi="宋体" w:cs="宋体-18030"/>
          <w:b/>
          <w:color w:val="000000"/>
          <w:sz w:val="30"/>
          <w:szCs w:val="30"/>
        </w:rPr>
        <w:t>月</w:t>
      </w:r>
    </w:p>
    <w:p/>
    <w:p/>
    <w:p/>
    <w:p/>
    <w:p/>
    <w:p>
      <w:pPr>
        <w:pStyle w:val="2"/>
        <w:tabs>
          <w:tab w:val="center" w:pos="4153"/>
        </w:tabs>
        <w:spacing w:line="360" w:lineRule="auto"/>
        <w:ind w:firstLine="2221" w:firstLineChars="790"/>
        <w:jc w:val="both"/>
        <w:rPr>
          <w:rFonts w:ascii="宋体" w:hAnsi="宋体" w:cs="宋体-18030"/>
          <w:bCs/>
          <w:color w:val="000000"/>
          <w:szCs w:val="28"/>
        </w:rPr>
      </w:pPr>
      <w:bookmarkStart w:id="0" w:name="_Toc82413342"/>
      <w:bookmarkStart w:id="1" w:name="_Toc46914255"/>
      <w:bookmarkStart w:id="2" w:name="_Toc82484774"/>
      <w:bookmarkStart w:id="3" w:name="_Toc82484721"/>
      <w:bookmarkStart w:id="4" w:name="_Toc46914078"/>
      <w:r>
        <w:rPr>
          <w:rFonts w:hint="eastAsia" w:ascii="宋体" w:hAnsi="宋体" w:cs="宋体-18030"/>
          <w:bCs/>
          <w:color w:val="000000"/>
          <w:szCs w:val="28"/>
        </w:rPr>
        <w:t>第一章</w:t>
      </w:r>
      <w:r>
        <w:rPr>
          <w:rFonts w:hint="eastAsia" w:ascii="宋体" w:hAnsi="宋体" w:cs="宋体-18030"/>
          <w:bCs/>
          <w:color w:val="000000"/>
          <w:szCs w:val="28"/>
        </w:rPr>
        <w:tab/>
      </w:r>
      <w:r>
        <w:rPr>
          <w:rFonts w:hint="eastAsia" w:ascii="宋体" w:hAnsi="宋体" w:cs="宋体-18030"/>
          <w:bCs/>
          <w:color w:val="000000"/>
          <w:szCs w:val="28"/>
        </w:rPr>
        <w:t>比选邀请书</w:t>
      </w:r>
      <w:bookmarkEnd w:id="0"/>
      <w:bookmarkEnd w:id="1"/>
      <w:bookmarkEnd w:id="2"/>
      <w:bookmarkEnd w:id="3"/>
      <w:bookmarkEnd w:id="4"/>
      <w:r>
        <w:rPr>
          <w:rFonts w:hint="eastAsia" w:ascii="宋体" w:hAnsi="宋体" w:cs="宋体-18030"/>
          <w:bCs/>
          <w:color w:val="000000"/>
          <w:szCs w:val="28"/>
        </w:rPr>
        <w:t xml:space="preserve"> </w:t>
      </w:r>
    </w:p>
    <w:p>
      <w:pPr>
        <w:widowControl/>
        <w:autoSpaceDE w:val="0"/>
        <w:autoSpaceDN w:val="0"/>
        <w:spacing w:line="360" w:lineRule="auto"/>
        <w:textAlignment w:val="bottom"/>
        <w:rPr>
          <w:rFonts w:ascii="宋体" w:hAnsi="宋体" w:cs="宋体-18030"/>
          <w:bCs/>
          <w:color w:val="000000"/>
          <w:spacing w:val="35"/>
          <w:szCs w:val="21"/>
        </w:rPr>
      </w:pPr>
      <w:r>
        <w:rPr>
          <w:rFonts w:hint="eastAsia" w:ascii="宋体" w:hAnsi="宋体" w:cs="宋体-18030"/>
          <w:bCs/>
          <w:color w:val="000000"/>
          <w:spacing w:val="35"/>
          <w:szCs w:val="21"/>
          <w:u w:val="single"/>
        </w:rPr>
        <w:t xml:space="preserve">                   </w:t>
      </w:r>
      <w:r>
        <w:rPr>
          <w:rFonts w:hint="eastAsia" w:ascii="宋体" w:hAnsi="宋体" w:cs="宋体-18030"/>
          <w:bCs/>
          <w:color w:val="000000"/>
          <w:spacing w:val="35"/>
          <w:szCs w:val="21"/>
        </w:rPr>
        <w:t>：</w:t>
      </w:r>
    </w:p>
    <w:p>
      <w:pPr>
        <w:autoSpaceDE w:val="0"/>
        <w:autoSpaceDN w:val="0"/>
        <w:spacing w:line="360" w:lineRule="auto"/>
        <w:jc w:val="left"/>
        <w:textAlignment w:val="bottom"/>
        <w:rPr>
          <w:rFonts w:ascii="宋体" w:hAnsi="宋体" w:cs="宋体-18030"/>
          <w:bCs/>
          <w:color w:val="000000"/>
          <w:szCs w:val="21"/>
        </w:rPr>
      </w:pPr>
      <w:r>
        <w:rPr>
          <w:rFonts w:hint="eastAsia" w:ascii="宋体" w:hAnsi="宋体" w:cs="宋体-18030"/>
          <w:bCs/>
          <w:color w:val="000000"/>
          <w:szCs w:val="21"/>
        </w:rPr>
        <w:t xml:space="preserve">    四川川投国际网球中心开发有限责任公司</w:t>
      </w:r>
      <w:r>
        <w:rPr>
          <w:rFonts w:ascii="宋体" w:hAnsi="宋体" w:cs="宋体-18030"/>
          <w:bCs/>
          <w:color w:val="000000"/>
          <w:szCs w:val="21"/>
        </w:rPr>
        <w:t>（</w:t>
      </w:r>
      <w:r>
        <w:rPr>
          <w:rFonts w:hint="eastAsia" w:ascii="宋体" w:hAnsi="宋体" w:cs="宋体-18030"/>
          <w:bCs/>
          <w:color w:val="000000"/>
          <w:szCs w:val="21"/>
        </w:rPr>
        <w:t>业主，以下简称“甲方”），就四川川投国际网球中心川投国际酒店正门口地面凹陷维修施工项目进行比选，现邀请贵单位（以下简称“乙方”）参与该项目比选活动，请将报价书一式肆份（一正三副）密封加盖鲜章于2018年</w:t>
      </w:r>
      <w:r>
        <w:rPr>
          <w:rFonts w:hint="eastAsia" w:ascii="宋体" w:hAnsi="宋体" w:cs="宋体-18030"/>
          <w:bCs/>
          <w:color w:val="000000"/>
          <w:szCs w:val="21"/>
          <w:lang w:val="en-US" w:eastAsia="zh-CN"/>
        </w:rPr>
        <w:t>9</w:t>
      </w:r>
      <w:r>
        <w:rPr>
          <w:rFonts w:hint="eastAsia" w:ascii="宋体" w:hAnsi="宋体" w:cs="宋体-18030"/>
          <w:bCs/>
          <w:color w:val="000000"/>
          <w:szCs w:val="21"/>
        </w:rPr>
        <w:t>月30日1</w:t>
      </w:r>
      <w:r>
        <w:rPr>
          <w:rFonts w:hint="eastAsia" w:ascii="宋体" w:hAnsi="宋体" w:cs="宋体-18030"/>
          <w:bCs/>
          <w:color w:val="000000"/>
          <w:szCs w:val="21"/>
          <w:lang w:val="en-US" w:eastAsia="zh-CN"/>
        </w:rPr>
        <w:t>0</w:t>
      </w:r>
      <w:r>
        <w:rPr>
          <w:rFonts w:hint="eastAsia" w:ascii="宋体" w:hAnsi="宋体" w:cs="宋体-18030"/>
          <w:bCs/>
          <w:color w:val="000000"/>
          <w:szCs w:val="21"/>
        </w:rPr>
        <w:t>:00时前按下述地址递交给甲方。甲方将根据比选文件要求对比选申请人提交的资料文件进行资格审查和符合性审查，对通过资格审查和符合性审查的比选申请人，采取最低价评审法，选择单位进行洽谈，并签订正式的合同或协议书。</w:t>
      </w:r>
    </w:p>
    <w:p>
      <w:pPr>
        <w:autoSpaceDE w:val="0"/>
        <w:autoSpaceDN w:val="0"/>
        <w:spacing w:line="360" w:lineRule="auto"/>
        <w:textAlignment w:val="bottom"/>
        <w:rPr>
          <w:rFonts w:ascii="宋体" w:hAnsi="宋体" w:cs="宋体-18030"/>
          <w:bCs/>
          <w:color w:val="000000"/>
          <w:szCs w:val="21"/>
        </w:rPr>
      </w:pPr>
    </w:p>
    <w:p>
      <w:pPr>
        <w:widowControl/>
        <w:autoSpaceDE w:val="0"/>
        <w:autoSpaceDN w:val="0"/>
        <w:spacing w:line="360" w:lineRule="auto"/>
        <w:ind w:firstLine="420" w:firstLineChars="200"/>
        <w:textAlignment w:val="bottom"/>
        <w:rPr>
          <w:rFonts w:ascii="宋体" w:hAnsi="宋体" w:cs="宋体-18030"/>
          <w:bCs/>
          <w:color w:val="000000"/>
          <w:szCs w:val="21"/>
        </w:rPr>
      </w:pPr>
    </w:p>
    <w:p>
      <w:pPr>
        <w:spacing w:line="360" w:lineRule="auto"/>
        <w:ind w:left="420"/>
        <w:rPr>
          <w:rFonts w:ascii="宋体" w:hAnsi="宋体" w:cs="宋体-18030"/>
          <w:bCs/>
          <w:color w:val="000000"/>
          <w:szCs w:val="21"/>
        </w:rPr>
      </w:pPr>
      <w:r>
        <w:rPr>
          <w:rFonts w:hint="eastAsia" w:ascii="宋体" w:hAnsi="宋体" w:cs="宋体-18030"/>
          <w:bCs/>
          <w:color w:val="000000"/>
          <w:szCs w:val="21"/>
        </w:rPr>
        <w:t>业主单位：四川川投国际网球中心开发有限责任公司</w:t>
      </w:r>
    </w:p>
    <w:p>
      <w:pPr>
        <w:spacing w:line="360" w:lineRule="auto"/>
        <w:ind w:left="1470" w:leftChars="200" w:hanging="1050" w:hangingChars="500"/>
        <w:rPr>
          <w:rFonts w:ascii="宋体" w:hAnsi="宋体" w:cs="宋体-18030"/>
          <w:bCs/>
          <w:color w:val="000000"/>
          <w:szCs w:val="21"/>
        </w:rPr>
      </w:pPr>
      <w:r>
        <w:rPr>
          <w:rFonts w:hint="eastAsia" w:ascii="宋体" w:hAnsi="宋体" w:cs="宋体-18030"/>
          <w:bCs/>
          <w:color w:val="000000"/>
          <w:szCs w:val="21"/>
        </w:rPr>
        <w:t>地    址：四川省成都市双流区金河路66号</w:t>
      </w:r>
    </w:p>
    <w:p>
      <w:pPr>
        <w:spacing w:line="360" w:lineRule="auto"/>
        <w:ind w:left="420"/>
        <w:rPr>
          <w:rFonts w:ascii="宋体" w:hAnsi="宋体" w:cs="宋体-18030"/>
          <w:bCs/>
          <w:color w:val="000000"/>
          <w:szCs w:val="21"/>
        </w:rPr>
      </w:pPr>
      <w:r>
        <w:rPr>
          <w:rFonts w:hint="eastAsia" w:ascii="宋体" w:hAnsi="宋体" w:cs="宋体-18030"/>
          <w:bCs/>
          <w:color w:val="000000"/>
          <w:szCs w:val="21"/>
        </w:rPr>
        <w:t>邮    编：610200</w:t>
      </w:r>
    </w:p>
    <w:p>
      <w:pPr>
        <w:spacing w:line="360" w:lineRule="auto"/>
        <w:ind w:left="420"/>
        <w:rPr>
          <w:rFonts w:ascii="宋体" w:hAnsi="宋体" w:cs="宋体-18030"/>
          <w:bCs/>
          <w:color w:val="000000"/>
          <w:szCs w:val="21"/>
        </w:rPr>
      </w:pPr>
      <w:r>
        <w:rPr>
          <w:rFonts w:hint="eastAsia" w:ascii="宋体" w:hAnsi="宋体" w:cs="宋体-18030"/>
          <w:bCs/>
          <w:color w:val="000000"/>
          <w:szCs w:val="21"/>
        </w:rPr>
        <w:t>联 系 人：徐女士</w:t>
      </w:r>
    </w:p>
    <w:p>
      <w:pPr>
        <w:spacing w:line="360" w:lineRule="auto"/>
        <w:ind w:left="420"/>
        <w:rPr>
          <w:rFonts w:ascii="宋体" w:hAnsi="宋体" w:cs="宋体-18030"/>
          <w:bCs/>
          <w:color w:val="000000"/>
          <w:szCs w:val="21"/>
        </w:rPr>
      </w:pPr>
      <w:r>
        <w:rPr>
          <w:rFonts w:hint="eastAsia" w:ascii="宋体" w:hAnsi="宋体" w:cs="宋体-18030"/>
          <w:bCs/>
          <w:color w:val="000000"/>
          <w:szCs w:val="21"/>
        </w:rPr>
        <w:t>联系电话：028-85893221</w:t>
      </w:r>
    </w:p>
    <w:p>
      <w:pPr>
        <w:tabs>
          <w:tab w:val="left" w:pos="3195"/>
        </w:tabs>
        <w:rPr>
          <w:b/>
          <w:sz w:val="30"/>
        </w:rPr>
      </w:pPr>
      <w:r>
        <w:tab/>
      </w:r>
    </w:p>
    <w:p/>
    <w:p/>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widowControl/>
        <w:autoSpaceDE w:val="0"/>
        <w:autoSpaceDN w:val="0"/>
        <w:spacing w:line="360" w:lineRule="auto"/>
        <w:jc w:val="center"/>
        <w:textAlignment w:val="bottom"/>
        <w:rPr>
          <w:rFonts w:ascii="宋体" w:hAnsi="宋体"/>
          <w:b/>
        </w:rPr>
      </w:pPr>
      <w:r>
        <w:rPr>
          <w:rFonts w:hint="eastAsia" w:ascii="宋体" w:hAnsi="宋体"/>
          <w:b/>
          <w:sz w:val="28"/>
          <w:szCs w:val="28"/>
        </w:rPr>
        <w:t>第二章</w:t>
      </w:r>
      <w:r>
        <w:rPr>
          <w:rFonts w:hint="eastAsia" w:ascii="宋体" w:hAnsi="宋体"/>
          <w:b/>
          <w:sz w:val="28"/>
          <w:szCs w:val="28"/>
        </w:rPr>
        <w:tab/>
      </w:r>
      <w:bookmarkStart w:id="5" w:name="_Toc47005202"/>
      <w:r>
        <w:rPr>
          <w:rFonts w:hint="eastAsia" w:ascii="宋体" w:hAnsi="宋体"/>
          <w:b/>
          <w:sz w:val="28"/>
          <w:szCs w:val="28"/>
        </w:rPr>
        <w:t>比选须知</w:t>
      </w:r>
      <w:bookmarkEnd w:id="5"/>
    </w:p>
    <w:p>
      <w:pPr>
        <w:widowControl/>
        <w:autoSpaceDE w:val="0"/>
        <w:autoSpaceDN w:val="0"/>
        <w:spacing w:line="360" w:lineRule="auto"/>
        <w:textAlignment w:val="bottom"/>
        <w:rPr>
          <w:rFonts w:ascii="宋体" w:hAnsi="宋体"/>
          <w:b/>
        </w:rPr>
      </w:pPr>
      <w:r>
        <w:rPr>
          <w:rFonts w:hint="eastAsia" w:ascii="宋体" w:hAnsi="宋体"/>
          <w:b/>
        </w:rPr>
        <w:t>1、工程概况</w:t>
      </w:r>
    </w:p>
    <w:p>
      <w:pPr>
        <w:widowControl/>
        <w:autoSpaceDE w:val="0"/>
        <w:autoSpaceDN w:val="0"/>
        <w:spacing w:line="360" w:lineRule="auto"/>
        <w:ind w:firstLine="420" w:firstLineChars="200"/>
        <w:textAlignment w:val="bottom"/>
        <w:rPr>
          <w:rFonts w:ascii="宋体" w:hAnsi="宋体"/>
        </w:rPr>
      </w:pPr>
      <w:r>
        <w:rPr>
          <w:rFonts w:hint="eastAsia" w:ascii="宋体" w:hAnsi="宋体"/>
        </w:rPr>
        <w:t>1）本项目位于成都市双流区金河路66号。</w:t>
      </w:r>
    </w:p>
    <w:p>
      <w:pPr>
        <w:widowControl/>
        <w:autoSpaceDE w:val="0"/>
        <w:autoSpaceDN w:val="0"/>
        <w:spacing w:line="360" w:lineRule="auto"/>
        <w:ind w:firstLine="420" w:firstLineChars="200"/>
        <w:textAlignment w:val="bottom"/>
        <w:rPr>
          <w:rFonts w:ascii="宋体" w:hAnsi="宋体"/>
          <w:color w:val="000000"/>
        </w:rPr>
      </w:pPr>
      <w:r>
        <w:rPr>
          <w:rFonts w:hint="eastAsia" w:ascii="宋体" w:hAnsi="宋体"/>
        </w:rPr>
        <w:t>2）基地占地面积约259530㎡(389</w:t>
      </w:r>
      <w:r>
        <w:rPr>
          <w:rFonts w:hint="eastAsia" w:ascii="宋体" w:hAnsi="宋体"/>
          <w:color w:val="000000"/>
        </w:rPr>
        <w:t>.83亩),总建筑面积约83185㎡，其中地上建筑面积约73387㎡,建筑最大高度25米。</w:t>
      </w:r>
    </w:p>
    <w:p>
      <w:pPr>
        <w:widowControl/>
        <w:autoSpaceDE w:val="0"/>
        <w:autoSpaceDN w:val="0"/>
        <w:spacing w:line="360" w:lineRule="auto"/>
        <w:ind w:firstLine="420" w:firstLineChars="200"/>
        <w:textAlignment w:val="bottom"/>
        <w:rPr>
          <w:rFonts w:ascii="宋体" w:hAnsi="宋体"/>
          <w:color w:val="000000"/>
        </w:rPr>
      </w:pPr>
      <w:r>
        <w:rPr>
          <w:rFonts w:hint="eastAsia" w:ascii="宋体" w:hAnsi="宋体"/>
          <w:color w:val="000000"/>
        </w:rPr>
        <w:t>建设单位：四川川投国际网球中心开发有限责任公司</w:t>
      </w:r>
      <w:r>
        <w:rPr>
          <w:rFonts w:hint="eastAsia" w:ascii="宋体" w:hAnsi="宋体"/>
          <w:color w:val="000000"/>
        </w:rPr>
        <w:tab/>
      </w:r>
      <w:bookmarkStart w:id="6" w:name="_Toc47005204"/>
    </w:p>
    <w:bookmarkEnd w:id="6"/>
    <w:p>
      <w:pPr>
        <w:spacing w:line="360" w:lineRule="auto"/>
        <w:rPr>
          <w:rFonts w:ascii="宋体" w:hAnsi="宋体" w:cs="宋体-18030"/>
          <w:b/>
          <w:color w:val="000000"/>
          <w:szCs w:val="21"/>
        </w:rPr>
      </w:pPr>
      <w:r>
        <w:rPr>
          <w:rFonts w:hint="eastAsia" w:ascii="宋体" w:hAnsi="宋体" w:cs="宋体-18030"/>
          <w:b/>
          <w:color w:val="000000"/>
          <w:szCs w:val="21"/>
        </w:rPr>
        <w:t>2、施工地点</w:t>
      </w:r>
    </w:p>
    <w:p>
      <w:pPr>
        <w:spacing w:line="360" w:lineRule="auto"/>
        <w:rPr>
          <w:rFonts w:ascii="宋体" w:hAnsi="宋体" w:cs="宋体-18030"/>
          <w:bCs/>
          <w:color w:val="000000"/>
          <w:szCs w:val="21"/>
        </w:rPr>
      </w:pPr>
      <w:r>
        <w:rPr>
          <w:rFonts w:hint="eastAsia" w:ascii="宋体" w:hAnsi="宋体" w:cs="宋体-18030"/>
          <w:bCs/>
          <w:color w:val="000000"/>
          <w:szCs w:val="21"/>
        </w:rPr>
        <w:t>四川川投国际网球中心酒店正门地面凹陷维修施工项目</w:t>
      </w:r>
    </w:p>
    <w:p>
      <w:pPr>
        <w:spacing w:line="360" w:lineRule="auto"/>
        <w:rPr>
          <w:rFonts w:ascii="宋体" w:hAnsi="宋体" w:cs="宋体-18030"/>
          <w:b/>
          <w:color w:val="000000"/>
          <w:szCs w:val="21"/>
        </w:rPr>
      </w:pPr>
      <w:r>
        <w:rPr>
          <w:rFonts w:hint="eastAsia" w:ascii="宋体" w:hAnsi="宋体" w:cs="宋体-18030"/>
          <w:b/>
          <w:color w:val="000000"/>
          <w:szCs w:val="21"/>
        </w:rPr>
        <w:t>3、工程量及相关要求</w:t>
      </w:r>
    </w:p>
    <w:p>
      <w:pPr>
        <w:spacing w:line="360" w:lineRule="auto"/>
        <w:ind w:firstLine="315" w:firstLineChars="150"/>
        <w:rPr>
          <w:rFonts w:ascii="宋体" w:hAnsi="宋体" w:cs="宋体-18030"/>
          <w:color w:val="000000"/>
          <w:szCs w:val="21"/>
        </w:rPr>
      </w:pPr>
      <w:r>
        <w:rPr>
          <w:rFonts w:hint="eastAsia" w:ascii="宋体" w:hAnsi="宋体" w:cs="宋体-18030"/>
          <w:color w:val="000000"/>
          <w:szCs w:val="21"/>
        </w:rPr>
        <w:t>本项目维修工程施工结合现场情况及工作面时间节点原则严格按照工艺顺序，先地下后地上，先胚体后面层方式进行，对凹陷（约130平方米左右）的混泥土路面进行维修，要求如下：</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1）为了保证平面位置和几何尺寸要求，并达到合格标准，对平面、道路、广场地形及地形标高测量绘制图纸；</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2）按照凹陷情况对维修区域进行切口破碎，并下挖</w:t>
      </w:r>
      <w:r>
        <w:rPr>
          <w:rFonts w:hint="eastAsia" w:ascii="宋体" w:hAnsi="宋体" w:cs="宋体-18030"/>
          <w:color w:val="000000"/>
          <w:szCs w:val="21"/>
          <w:lang w:val="en-US" w:eastAsia="zh-CN"/>
        </w:rPr>
        <w:t>1米至1.5米</w:t>
      </w:r>
      <w:r>
        <w:rPr>
          <w:rFonts w:hint="eastAsia" w:ascii="宋体" w:hAnsi="宋体" w:cs="宋体-18030"/>
          <w:color w:val="000000"/>
          <w:szCs w:val="21"/>
        </w:rPr>
        <w:t>查看地基土质情况（如需换填根据相关要求进行换填），回填需夯实，夯实力度考虑对周边建筑的影响；</w:t>
      </w:r>
    </w:p>
    <w:p>
      <w:pPr>
        <w:spacing w:line="360" w:lineRule="auto"/>
        <w:ind w:firstLine="315" w:firstLineChars="150"/>
        <w:rPr>
          <w:rFonts w:ascii="宋体" w:hAnsi="宋体" w:cs="宋体-18030"/>
          <w:color w:val="000000"/>
          <w:szCs w:val="21"/>
        </w:rPr>
      </w:pPr>
      <w:r>
        <w:rPr>
          <w:rFonts w:hint="eastAsia" w:ascii="宋体" w:hAnsi="宋体" w:cs="宋体-18030"/>
          <w:color w:val="000000"/>
          <w:szCs w:val="21"/>
        </w:rPr>
        <w:t>3）制作圈梁且主筋为Φ16，钢筋网为￠10@100双层双向钢筋网，厚度200mm的C25混凝土垫层，钢筋保护厚度不得小于20mm；</w:t>
      </w:r>
    </w:p>
    <w:p>
      <w:pPr>
        <w:spacing w:line="360" w:lineRule="auto"/>
        <w:ind w:firstLine="315" w:firstLineChars="150"/>
        <w:rPr>
          <w:rFonts w:ascii="宋体" w:hAnsi="宋体" w:cs="宋体-18030"/>
          <w:color w:val="000000"/>
          <w:szCs w:val="21"/>
        </w:rPr>
      </w:pPr>
      <w:r>
        <w:rPr>
          <w:rFonts w:hint="eastAsia" w:ascii="宋体" w:hAnsi="宋体" w:cs="宋体-18030"/>
          <w:color w:val="000000"/>
          <w:szCs w:val="21"/>
        </w:rPr>
        <w:t>4） 30mm厚水泥砂浆找平结合层</w:t>
      </w:r>
    </w:p>
    <w:p>
      <w:pPr>
        <w:spacing w:line="360" w:lineRule="auto"/>
        <w:ind w:firstLine="315" w:firstLineChars="150"/>
        <w:rPr>
          <w:rFonts w:ascii="宋体" w:hAnsi="宋体" w:cs="宋体-18030"/>
          <w:color w:val="000000"/>
          <w:szCs w:val="21"/>
        </w:rPr>
      </w:pPr>
      <w:r>
        <w:rPr>
          <w:rFonts w:hint="eastAsia" w:ascii="宋体" w:hAnsi="宋体" w:cs="宋体-18030"/>
          <w:color w:val="000000"/>
          <w:szCs w:val="21"/>
        </w:rPr>
        <w:t>5）按照现在铺装的石材样式及颜色进行恢复</w:t>
      </w:r>
    </w:p>
    <w:p>
      <w:pPr>
        <w:spacing w:line="360" w:lineRule="auto"/>
        <w:ind w:firstLine="315" w:firstLineChars="150"/>
        <w:rPr>
          <w:rFonts w:ascii="宋体" w:hAnsi="宋体" w:cs="宋体-18030"/>
          <w:color w:val="000000"/>
          <w:szCs w:val="21"/>
        </w:rPr>
      </w:pPr>
      <w:r>
        <w:rPr>
          <w:rFonts w:hint="eastAsia" w:ascii="宋体" w:hAnsi="宋体" w:cs="宋体-18030"/>
          <w:color w:val="000000"/>
          <w:szCs w:val="21"/>
        </w:rPr>
        <w:t>6）施工完成后所产生的垃圾清理出园区。</w:t>
      </w:r>
    </w:p>
    <w:p>
      <w:pPr>
        <w:spacing w:line="360" w:lineRule="auto"/>
        <w:ind w:firstLine="315" w:firstLineChars="150"/>
        <w:rPr>
          <w:rFonts w:hint="eastAsia" w:ascii="宋体" w:hAnsi="宋体" w:cs="宋体-18030"/>
          <w:color w:val="000000"/>
          <w:szCs w:val="21"/>
        </w:rPr>
      </w:pPr>
      <w:r>
        <w:rPr>
          <w:rFonts w:hint="eastAsia" w:ascii="宋体" w:hAnsi="宋体" w:cs="宋体-18030"/>
          <w:color w:val="000000"/>
          <w:szCs w:val="21"/>
        </w:rPr>
        <w:t>7）工期要求</w:t>
      </w:r>
      <w:r>
        <w:rPr>
          <w:rFonts w:hint="eastAsia" w:ascii="宋体" w:hAnsi="宋体" w:cs="宋体-18030"/>
          <w:color w:val="000000"/>
          <w:szCs w:val="21"/>
          <w:lang w:val="en-US" w:eastAsia="zh-CN"/>
        </w:rPr>
        <w:t>10</w:t>
      </w:r>
      <w:r>
        <w:rPr>
          <w:rFonts w:hint="eastAsia" w:ascii="宋体" w:hAnsi="宋体" w:cs="宋体-18030"/>
          <w:color w:val="000000"/>
          <w:szCs w:val="21"/>
        </w:rPr>
        <w:t>天以内，且与甲方充分沟通，尽量避免影响甲方经营。</w:t>
      </w:r>
    </w:p>
    <w:p>
      <w:pPr>
        <w:spacing w:line="360" w:lineRule="auto"/>
        <w:ind w:firstLine="315" w:firstLineChars="150"/>
        <w:rPr>
          <w:rFonts w:hint="eastAsia" w:ascii="宋体" w:hAnsi="宋体" w:eastAsia="宋体" w:cs="宋体-18030"/>
          <w:color w:val="000000"/>
          <w:szCs w:val="21"/>
          <w:lang w:val="en-US" w:eastAsia="zh-CN"/>
        </w:rPr>
      </w:pPr>
      <w:r>
        <w:rPr>
          <w:rFonts w:hint="eastAsia" w:ascii="宋体" w:hAnsi="宋体" w:cs="宋体-18030"/>
          <w:color w:val="000000"/>
          <w:szCs w:val="21"/>
          <w:lang w:val="en-US" w:eastAsia="zh-CN"/>
        </w:rPr>
        <w:t>8）施工现场安全措施（施工范围全封闭，采用钢管架，两米以上彩钢板打围，大门右边水池搭一米宽木桥供行人通过）</w:t>
      </w:r>
    </w:p>
    <w:p>
      <w:pPr>
        <w:spacing w:line="360" w:lineRule="auto"/>
        <w:rPr>
          <w:rFonts w:ascii="宋体" w:hAnsi="宋体" w:cs="宋体-18030"/>
          <w:b/>
          <w:color w:val="000000"/>
          <w:szCs w:val="21"/>
        </w:rPr>
      </w:pPr>
      <w:r>
        <w:rPr>
          <w:rFonts w:hint="eastAsia" w:ascii="宋体" w:hAnsi="宋体" w:cs="宋体-18030"/>
          <w:b/>
          <w:color w:val="000000"/>
          <w:szCs w:val="21"/>
        </w:rPr>
        <w:t>4</w:t>
      </w:r>
      <w:r>
        <w:rPr>
          <w:rFonts w:ascii="宋体" w:hAnsi="宋体" w:cs="宋体-18030"/>
          <w:b/>
          <w:color w:val="000000"/>
          <w:szCs w:val="21"/>
        </w:rPr>
        <w:t>、</w:t>
      </w:r>
      <w:r>
        <w:rPr>
          <w:rFonts w:hint="eastAsia" w:ascii="宋体" w:hAnsi="宋体" w:cs="宋体-18030"/>
          <w:b/>
          <w:color w:val="000000"/>
          <w:szCs w:val="21"/>
        </w:rPr>
        <w:t>比选申请人资格要求</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1）比选申请人</w:t>
      </w:r>
      <w:r>
        <w:rPr>
          <w:rFonts w:ascii="宋体" w:hAnsi="宋体" w:cs="宋体-18030"/>
          <w:color w:val="000000"/>
          <w:szCs w:val="21"/>
        </w:rPr>
        <w:t>具有独立法人资格，相应的经营范围</w:t>
      </w:r>
      <w:r>
        <w:rPr>
          <w:rFonts w:hint="eastAsia" w:ascii="宋体" w:hAnsi="宋体" w:cs="宋体-18030"/>
          <w:color w:val="000000"/>
          <w:szCs w:val="21"/>
        </w:rPr>
        <w:t>或相关的施工资质，并提供营业执照、企业介绍等相关资料，</w:t>
      </w:r>
      <w:r>
        <w:rPr>
          <w:rFonts w:hint="eastAsia" w:ascii="宋体" w:hAnsi="宋体" w:cs="宋体-18030"/>
          <w:szCs w:val="21"/>
        </w:rPr>
        <w:t>未被人民法院列为失信人名单或不具有政府相关部门限制投标的情形</w:t>
      </w:r>
      <w:r>
        <w:rPr>
          <w:rFonts w:hint="eastAsia" w:ascii="宋体" w:hAnsi="宋体" w:cs="宋体-18030"/>
          <w:color w:val="000000"/>
          <w:szCs w:val="21"/>
        </w:rPr>
        <w:t>。（复印件加盖鲜章）</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2）企业201</w:t>
      </w:r>
      <w:r>
        <w:rPr>
          <w:rFonts w:hint="eastAsia" w:ascii="宋体" w:hAnsi="宋体" w:cs="宋体-18030"/>
          <w:color w:val="000000"/>
          <w:szCs w:val="21"/>
          <w:lang w:val="en-US" w:eastAsia="zh-CN"/>
        </w:rPr>
        <w:t>7</w:t>
      </w:r>
      <w:bookmarkStart w:id="48" w:name="_GoBack"/>
      <w:bookmarkEnd w:id="48"/>
      <w:r>
        <w:rPr>
          <w:rFonts w:hint="eastAsia" w:ascii="宋体" w:hAnsi="宋体" w:cs="宋体-18030"/>
          <w:color w:val="000000"/>
          <w:szCs w:val="21"/>
        </w:rPr>
        <w:t>年以来至少有2个类似工程业绩。（复印件加盖鲜章）</w:t>
      </w:r>
    </w:p>
    <w:p>
      <w:pPr>
        <w:spacing w:line="360" w:lineRule="auto"/>
        <w:ind w:firstLine="420" w:firstLineChars="200"/>
        <w:rPr>
          <w:rFonts w:ascii="宋体" w:hAnsi="宋体" w:cs="宋体-18030"/>
          <w:color w:val="000000"/>
          <w:szCs w:val="21"/>
        </w:rPr>
      </w:pPr>
      <w:r>
        <w:rPr>
          <w:rFonts w:hint="eastAsia" w:ascii="宋体" w:hAnsi="宋体" w:cs="宋体-18030"/>
          <w:color w:val="000000"/>
          <w:szCs w:val="21"/>
        </w:rPr>
        <w:t>3）企业注册资金不少于人民币</w:t>
      </w:r>
      <w:r>
        <w:rPr>
          <w:rFonts w:hint="eastAsia" w:ascii="宋体" w:hAnsi="宋体" w:cs="宋体-18030"/>
          <w:color w:val="000000"/>
          <w:szCs w:val="21"/>
          <w:lang w:val="en-US" w:eastAsia="zh-CN"/>
        </w:rPr>
        <w:t>5</w:t>
      </w:r>
      <w:r>
        <w:rPr>
          <w:rFonts w:hint="eastAsia" w:ascii="宋体" w:hAnsi="宋体" w:cs="宋体-18030"/>
          <w:color w:val="000000"/>
          <w:szCs w:val="21"/>
        </w:rPr>
        <w:t>00万元。</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4）法定代表人为同一个人的两个及两个以上法人，母公司、全资子公司及其控股公司，存在控股（一方直接或间接持有另一方的股份总和，或者双方直接或间接同为第三方所持有的股份达到25%以上）、管理关系的两个以上法人，不得在同一项目中同时参加比选。违反前述规定的，相关比选申请文件均无效。</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lang w:val="en-US" w:eastAsia="zh-CN"/>
        </w:rPr>
        <w:t>5)</w:t>
      </w:r>
      <w:r>
        <w:rPr>
          <w:rFonts w:hint="eastAsia" w:ascii="宋体" w:hAnsi="宋体" w:cs="宋体-18030"/>
          <w:color w:val="000000"/>
          <w:szCs w:val="21"/>
        </w:rPr>
        <w:t>比选保证金：比选保证金数额为人民币5000.00元(从公司基本帐户以转帐方式转出)</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户名：四川川投国际网球中心开发有限责任公司</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开户银行：建设银行成都新华支行</w:t>
      </w:r>
    </w:p>
    <w:p>
      <w:pPr>
        <w:spacing w:line="360" w:lineRule="auto"/>
        <w:ind w:firstLine="420" w:firstLineChars="200"/>
        <w:rPr>
          <w:rFonts w:hint="eastAsia" w:ascii="宋体" w:hAnsi="宋体" w:cs="宋体-18030"/>
          <w:color w:val="000000"/>
          <w:szCs w:val="21"/>
        </w:rPr>
      </w:pPr>
      <w:r>
        <w:rPr>
          <w:rFonts w:hint="eastAsia" w:ascii="宋体" w:hAnsi="宋体" w:cs="宋体-18030"/>
          <w:color w:val="000000"/>
          <w:szCs w:val="21"/>
        </w:rPr>
        <w:t>账号：51001870836051506049</w:t>
      </w:r>
    </w:p>
    <w:p>
      <w:pPr>
        <w:spacing w:line="360" w:lineRule="auto"/>
        <w:rPr>
          <w:rFonts w:ascii="宋体" w:hAnsi="宋体" w:cs="宋体-18030"/>
          <w:b/>
          <w:color w:val="000000"/>
          <w:szCs w:val="21"/>
        </w:rPr>
      </w:pPr>
      <w:r>
        <w:rPr>
          <w:rFonts w:hint="eastAsia" w:ascii="宋体" w:hAnsi="宋体" w:cs="宋体-18030"/>
          <w:b/>
          <w:color w:val="000000"/>
          <w:szCs w:val="21"/>
        </w:rPr>
        <w:t>5、项目最高限价</w:t>
      </w:r>
    </w:p>
    <w:p>
      <w:pPr>
        <w:spacing w:line="360" w:lineRule="auto"/>
        <w:ind w:firstLine="420" w:firstLineChars="200"/>
        <w:rPr>
          <w:rFonts w:ascii="宋体" w:hAnsi="宋体" w:cs="宋体-18030"/>
          <w:szCs w:val="21"/>
        </w:rPr>
      </w:pPr>
      <w:r>
        <w:rPr>
          <w:rFonts w:hint="eastAsia" w:ascii="宋体" w:hAnsi="宋体" w:cs="宋体-18030"/>
          <w:szCs w:val="21"/>
        </w:rPr>
        <w:t>本项目最高限</w:t>
      </w:r>
      <w:r>
        <w:rPr>
          <w:rFonts w:hint="eastAsia" w:ascii="宋体" w:hAnsi="宋体" w:cs="宋体-18030"/>
          <w:color w:val="000000"/>
          <w:szCs w:val="21"/>
        </w:rPr>
        <w:t>价22万元。</w:t>
      </w:r>
    </w:p>
    <w:p>
      <w:pPr>
        <w:spacing w:line="360" w:lineRule="auto"/>
        <w:rPr>
          <w:rFonts w:ascii="宋体" w:hAnsi="宋体" w:cs="宋体-18030"/>
          <w:szCs w:val="21"/>
        </w:rPr>
      </w:pPr>
      <w:r>
        <w:rPr>
          <w:rFonts w:hint="eastAsia" w:ascii="宋体" w:hAnsi="宋体"/>
          <w:b/>
          <w:bCs/>
          <w:color w:val="000000"/>
          <w:szCs w:val="28"/>
        </w:rPr>
        <w:t>6、无效的报价</w:t>
      </w:r>
    </w:p>
    <w:p>
      <w:pPr>
        <w:tabs>
          <w:tab w:val="right" w:leader="middleDot" w:pos="9240"/>
        </w:tabs>
        <w:snapToGrid w:val="0"/>
        <w:spacing w:line="360" w:lineRule="auto"/>
        <w:ind w:firstLine="420" w:firstLineChars="200"/>
        <w:rPr>
          <w:rFonts w:ascii="宋体" w:hAnsi="宋体"/>
          <w:szCs w:val="28"/>
        </w:rPr>
      </w:pPr>
      <w:r>
        <w:rPr>
          <w:rFonts w:hint="eastAsia" w:ascii="宋体" w:hAnsi="宋体" w:cs="宋体-18030"/>
          <w:szCs w:val="21"/>
        </w:rPr>
        <w:t>1）</w:t>
      </w:r>
      <w:r>
        <w:rPr>
          <w:rFonts w:hint="eastAsia" w:ascii="宋体" w:hAnsi="宋体"/>
          <w:szCs w:val="28"/>
        </w:rPr>
        <w:t>未完成报价的；</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2）所报单项价格严重背离的；</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3）属于重大偏差的；</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4）对无效的报价，甲方不予审核，其后果由比选申请人自负。</w:t>
      </w:r>
    </w:p>
    <w:p>
      <w:pPr>
        <w:spacing w:line="360" w:lineRule="auto"/>
        <w:rPr>
          <w:rFonts w:ascii="宋体" w:hAnsi="宋体"/>
          <w:b/>
          <w:bCs/>
          <w:szCs w:val="28"/>
        </w:rPr>
      </w:pPr>
      <w:r>
        <w:rPr>
          <w:rFonts w:hint="eastAsia" w:ascii="宋体" w:hAnsi="宋体"/>
          <w:b/>
          <w:bCs/>
          <w:szCs w:val="21"/>
        </w:rPr>
        <w:t>7、报价说明</w:t>
      </w:r>
    </w:p>
    <w:p>
      <w:pPr>
        <w:spacing w:line="360" w:lineRule="auto"/>
        <w:rPr>
          <w:rFonts w:ascii="宋体" w:hAnsi="宋体"/>
          <w:szCs w:val="28"/>
        </w:rPr>
      </w:pPr>
      <w:r>
        <w:rPr>
          <w:rFonts w:hint="eastAsia" w:ascii="宋体" w:hAnsi="宋体"/>
          <w:szCs w:val="28"/>
        </w:rPr>
        <w:t xml:space="preserve">    1)比选文件的所有报价均以人民币计价。</w:t>
      </w:r>
    </w:p>
    <w:p>
      <w:pPr>
        <w:ind w:firstLine="420" w:firstLineChars="200"/>
        <w:rPr>
          <w:rFonts w:ascii="宋体" w:hAnsi="宋体"/>
          <w:szCs w:val="28"/>
        </w:rPr>
      </w:pPr>
      <w:r>
        <w:rPr>
          <w:rFonts w:hint="eastAsia" w:ascii="宋体" w:hAnsi="宋体"/>
          <w:szCs w:val="28"/>
        </w:rPr>
        <w:t>2)应按四川川投国际网球中心开发有限责任公司指定地点作业。</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3)报价书中的报价为</w:t>
      </w:r>
      <w:r>
        <w:rPr>
          <w:rFonts w:hint="eastAsia" w:ascii="宋体" w:hAnsi="宋体"/>
          <w:color w:val="000000"/>
          <w:szCs w:val="28"/>
        </w:rPr>
        <w:t>综合报价，</w:t>
      </w:r>
      <w:r>
        <w:rPr>
          <w:rFonts w:hint="eastAsia" w:ascii="宋体" w:hAnsi="宋体"/>
          <w:szCs w:val="28"/>
        </w:rPr>
        <w:t>包括但不限于材料费、制作费、包装运输费、上下车费、途耗、</w:t>
      </w:r>
      <w:r>
        <w:rPr>
          <w:rFonts w:hint="eastAsia" w:ascii="宋体" w:hAnsi="宋体"/>
          <w:szCs w:val="28"/>
          <w:lang w:val="en-US" w:eastAsia="zh-CN"/>
        </w:rPr>
        <w:t>安全措施费、</w:t>
      </w:r>
      <w:r>
        <w:rPr>
          <w:rFonts w:hint="eastAsia" w:ascii="宋体" w:hAnsi="宋体"/>
          <w:szCs w:val="28"/>
        </w:rPr>
        <w:t>现场抽检费、售后服务费、管理费、利润、税金等所有费用。</w:t>
      </w:r>
    </w:p>
    <w:p>
      <w:pPr>
        <w:tabs>
          <w:tab w:val="right" w:leader="middleDot" w:pos="9240"/>
        </w:tabs>
        <w:snapToGrid w:val="0"/>
        <w:spacing w:line="360" w:lineRule="auto"/>
        <w:ind w:firstLine="420" w:firstLineChars="200"/>
        <w:rPr>
          <w:rFonts w:ascii="宋体" w:hAnsi="宋体"/>
          <w:szCs w:val="28"/>
        </w:rPr>
      </w:pPr>
      <w:r>
        <w:rPr>
          <w:rFonts w:hint="eastAsia" w:ascii="宋体" w:hAnsi="宋体"/>
          <w:szCs w:val="28"/>
        </w:rPr>
        <w:t>4）若单价与总价有差异，则以单价为准，并对总价进行修正，若数字与文字表示的金额之间有差异，则以文字金额为准，并对数字作相应修正。</w:t>
      </w:r>
    </w:p>
    <w:p>
      <w:pPr>
        <w:spacing w:line="360" w:lineRule="auto"/>
        <w:rPr>
          <w:rFonts w:ascii="宋体" w:hAnsi="宋体"/>
          <w:b/>
          <w:bCs/>
          <w:szCs w:val="21"/>
        </w:rPr>
      </w:pPr>
      <w:r>
        <w:rPr>
          <w:rFonts w:hint="eastAsia" w:ascii="宋体" w:hAnsi="宋体"/>
          <w:b/>
          <w:bCs/>
          <w:szCs w:val="21"/>
        </w:rPr>
        <w:t>8、评审</w:t>
      </w:r>
    </w:p>
    <w:p>
      <w:pPr>
        <w:snapToGrid w:val="0"/>
        <w:spacing w:line="360" w:lineRule="auto"/>
        <w:ind w:firstLine="480"/>
        <w:rPr>
          <w:rFonts w:ascii="宋体" w:hAnsi="宋体"/>
          <w:color w:val="000000"/>
          <w:szCs w:val="28"/>
        </w:rPr>
      </w:pPr>
      <w:r>
        <w:rPr>
          <w:rFonts w:hint="eastAsia" w:ascii="宋体" w:hAnsi="宋体"/>
          <w:color w:val="000000"/>
          <w:szCs w:val="28"/>
        </w:rPr>
        <w:t>1）甲方将审查对比选文件做出了实质性响应的比选申请人是否有能力圆满地履行合同；如果比选申请人被确定为无相应资格或无能力履行合同，其报价将被拒绝。</w:t>
      </w:r>
    </w:p>
    <w:p>
      <w:pPr>
        <w:snapToGrid w:val="0"/>
        <w:spacing w:line="360" w:lineRule="auto"/>
        <w:ind w:firstLine="480"/>
        <w:rPr>
          <w:rFonts w:ascii="宋体" w:hAnsi="宋体"/>
          <w:color w:val="000000"/>
          <w:szCs w:val="28"/>
        </w:rPr>
      </w:pPr>
      <w:r>
        <w:rPr>
          <w:rFonts w:hint="eastAsia" w:ascii="宋体" w:hAnsi="宋体"/>
          <w:color w:val="000000"/>
          <w:szCs w:val="28"/>
        </w:rPr>
        <w:t>2）上述确认将考虑比选申请人的技术、作业能力，并基于比选申请人提供的资格文件以及甲方认为必要的和合适的其他文件资料。</w:t>
      </w:r>
    </w:p>
    <w:p>
      <w:pPr>
        <w:snapToGrid w:val="0"/>
        <w:spacing w:line="360" w:lineRule="auto"/>
        <w:ind w:firstLine="480"/>
        <w:rPr>
          <w:rFonts w:ascii="宋体" w:hAnsi="宋体"/>
          <w:color w:val="000000"/>
          <w:szCs w:val="28"/>
        </w:rPr>
      </w:pPr>
      <w:r>
        <w:rPr>
          <w:rFonts w:hint="eastAsia" w:ascii="宋体" w:hAnsi="宋体"/>
          <w:color w:val="000000"/>
          <w:szCs w:val="28"/>
        </w:rPr>
        <w:t>3）甲方审核资料文件只根据比选文件本身的内容，而不寻求外部的证据。</w:t>
      </w:r>
    </w:p>
    <w:p>
      <w:pPr>
        <w:snapToGrid w:val="0"/>
        <w:spacing w:line="360" w:lineRule="auto"/>
        <w:ind w:firstLine="480"/>
        <w:rPr>
          <w:rFonts w:ascii="宋体" w:hAnsi="宋体"/>
          <w:color w:val="000000"/>
          <w:szCs w:val="28"/>
        </w:rPr>
      </w:pPr>
      <w:r>
        <w:rPr>
          <w:rFonts w:hint="eastAsia" w:ascii="宋体" w:hAnsi="宋体"/>
          <w:color w:val="000000"/>
          <w:szCs w:val="28"/>
        </w:rPr>
        <w:t>4）重大偏差。</w:t>
      </w:r>
    </w:p>
    <w:p>
      <w:pPr>
        <w:pStyle w:val="5"/>
        <w:snapToGrid w:val="0"/>
        <w:spacing w:after="0" w:line="360" w:lineRule="auto"/>
        <w:ind w:firstLine="480" w:firstLineChars="0"/>
        <w:rPr>
          <w:rFonts w:ascii="宋体" w:hAnsi="宋体"/>
          <w:color w:val="000000"/>
          <w:szCs w:val="28"/>
        </w:rPr>
      </w:pPr>
      <w:r>
        <w:rPr>
          <w:rFonts w:hint="eastAsia" w:ascii="宋体" w:hAnsi="宋体"/>
          <w:color w:val="000000"/>
          <w:szCs w:val="28"/>
        </w:rPr>
        <w:t>在评审过程中若发现比选申请人所递交的资料文件出现下列情况之一的，将被认为是对比选文件的非实质性响应，属于重大偏差，其资料文件将被作为不合格处理。</w:t>
      </w:r>
    </w:p>
    <w:p>
      <w:pPr>
        <w:pStyle w:val="5"/>
        <w:snapToGrid w:val="0"/>
        <w:spacing w:after="0" w:line="360" w:lineRule="auto"/>
        <w:ind w:firstLine="480" w:firstLineChars="0"/>
        <w:rPr>
          <w:rFonts w:ascii="宋体" w:hAnsi="宋体"/>
          <w:color w:val="000000"/>
          <w:szCs w:val="28"/>
        </w:rPr>
      </w:pPr>
      <w:r>
        <w:rPr>
          <w:rFonts w:hint="eastAsia" w:ascii="宋体" w:hAnsi="宋体"/>
          <w:color w:val="000000"/>
          <w:szCs w:val="28"/>
        </w:rPr>
        <w:t xml:space="preserve">   (1)没有按照比选文件要求签名并加盖单位公章；</w:t>
      </w:r>
    </w:p>
    <w:p>
      <w:pPr>
        <w:pStyle w:val="26"/>
        <w:tabs>
          <w:tab w:val="clear" w:pos="1134"/>
        </w:tabs>
        <w:spacing w:before="0" w:after="0"/>
        <w:ind w:left="1100" w:leftChars="372" w:right="86" w:rightChars="41" w:hanging="319"/>
        <w:rPr>
          <w:rFonts w:ascii="宋体" w:hAnsi="宋体"/>
          <w:color w:val="000000"/>
          <w:kern w:val="2"/>
          <w:sz w:val="21"/>
          <w:szCs w:val="28"/>
        </w:rPr>
      </w:pPr>
      <w:r>
        <w:rPr>
          <w:rFonts w:hint="eastAsia" w:ascii="宋体" w:hAnsi="宋体"/>
          <w:color w:val="000000"/>
          <w:kern w:val="2"/>
          <w:sz w:val="21"/>
          <w:szCs w:val="28"/>
        </w:rPr>
        <w:t>(2)明显不符合技术标准和环保标准的要求；</w:t>
      </w:r>
    </w:p>
    <w:p>
      <w:pPr>
        <w:pStyle w:val="26"/>
        <w:tabs>
          <w:tab w:val="clear" w:pos="1134"/>
        </w:tabs>
        <w:spacing w:before="0" w:after="0"/>
        <w:ind w:left="1100" w:leftChars="372" w:right="86" w:rightChars="41" w:hanging="319"/>
        <w:rPr>
          <w:rFonts w:ascii="宋体" w:hAnsi="宋体"/>
          <w:color w:val="000000"/>
          <w:kern w:val="2"/>
          <w:sz w:val="21"/>
          <w:szCs w:val="28"/>
        </w:rPr>
      </w:pPr>
      <w:r>
        <w:rPr>
          <w:rFonts w:hint="eastAsia" w:ascii="宋体" w:hAnsi="宋体"/>
          <w:color w:val="000000"/>
          <w:kern w:val="2"/>
          <w:sz w:val="21"/>
          <w:szCs w:val="28"/>
        </w:rPr>
        <w:t>(3)附有甲方不能接受的条件；</w:t>
      </w:r>
    </w:p>
    <w:p>
      <w:pPr>
        <w:pStyle w:val="26"/>
        <w:tabs>
          <w:tab w:val="clear" w:pos="1134"/>
        </w:tabs>
        <w:spacing w:before="0" w:after="0"/>
        <w:ind w:left="1100" w:leftChars="372" w:right="86" w:rightChars="41" w:hanging="319"/>
        <w:rPr>
          <w:rFonts w:ascii="宋体" w:hAnsi="宋体"/>
          <w:color w:val="000000"/>
          <w:kern w:val="2"/>
          <w:sz w:val="21"/>
          <w:szCs w:val="28"/>
        </w:rPr>
      </w:pPr>
      <w:r>
        <w:rPr>
          <w:rFonts w:hint="eastAsia" w:ascii="宋体" w:hAnsi="宋体"/>
          <w:color w:val="000000"/>
          <w:kern w:val="2"/>
          <w:sz w:val="21"/>
          <w:szCs w:val="28"/>
        </w:rPr>
        <w:t>(4)不符合比选文件中规定的其他实质性要求。</w:t>
      </w:r>
    </w:p>
    <w:p>
      <w:pPr>
        <w:snapToGrid w:val="0"/>
        <w:spacing w:line="360" w:lineRule="auto"/>
        <w:ind w:firstLine="480"/>
        <w:rPr>
          <w:rFonts w:ascii="宋体" w:hAnsi="宋体"/>
          <w:szCs w:val="28"/>
        </w:rPr>
      </w:pPr>
      <w:r>
        <w:rPr>
          <w:rFonts w:hint="eastAsia" w:ascii="宋体" w:hAnsi="宋体"/>
          <w:szCs w:val="28"/>
        </w:rPr>
        <w:t>5）经初步评审不合格的资料文件不得进入详细评审。</w:t>
      </w:r>
      <w:bookmarkStart w:id="7" w:name="_Toc128560157"/>
      <w:bookmarkStart w:id="8" w:name="_Toc62377059"/>
      <w:bookmarkStart w:id="9" w:name="_Toc130569205"/>
      <w:bookmarkStart w:id="10" w:name="_Toc128559980"/>
      <w:bookmarkStart w:id="11" w:name="_Toc128561003"/>
      <w:bookmarkStart w:id="12" w:name="_Toc144545497"/>
      <w:bookmarkStart w:id="13" w:name="_Toc148171440"/>
      <w:bookmarkStart w:id="14" w:name="_Toc142922152"/>
      <w:bookmarkStart w:id="15" w:name="_Toc128815133"/>
      <w:bookmarkStart w:id="16" w:name="_Toc128559150"/>
      <w:bookmarkStart w:id="17" w:name="_Toc128557951"/>
      <w:bookmarkStart w:id="18" w:name="_Toc128558505"/>
      <w:bookmarkStart w:id="19" w:name="_Toc128559536"/>
      <w:bookmarkStart w:id="20" w:name="_Toc128560276"/>
      <w:bookmarkStart w:id="21" w:name="_Toc72052545"/>
      <w:bookmarkStart w:id="22" w:name="_Toc128815282"/>
      <w:bookmarkStart w:id="23" w:name="_Toc28427290"/>
      <w:bookmarkStart w:id="24" w:name="_Toc136498836"/>
      <w:bookmarkStart w:id="25" w:name="_Toc128799897"/>
      <w:bookmarkStart w:id="26" w:name="_Toc148173441"/>
      <w:bookmarkStart w:id="27" w:name="_Toc128560561"/>
      <w:bookmarkStart w:id="28" w:name="_Toc28427345"/>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snapToGrid w:val="0"/>
        <w:spacing w:line="360" w:lineRule="auto"/>
        <w:ind w:firstLine="480"/>
        <w:rPr>
          <w:rFonts w:ascii="宋体" w:hAnsi="宋体"/>
          <w:szCs w:val="28"/>
        </w:rPr>
      </w:pPr>
      <w:r>
        <w:rPr>
          <w:rFonts w:hint="eastAsia" w:ascii="宋体" w:hAnsi="宋体"/>
          <w:szCs w:val="28"/>
        </w:rPr>
        <w:t>6）如报价中有明显的计算错误时，甲方将对报价按以下原则修正其错误：</w:t>
      </w:r>
    </w:p>
    <w:p>
      <w:pPr>
        <w:pStyle w:val="26"/>
        <w:tabs>
          <w:tab w:val="clear" w:pos="1134"/>
        </w:tabs>
        <w:spacing w:before="0" w:after="0"/>
        <w:ind w:left="517" w:leftChars="246" w:right="86" w:rightChars="41" w:firstLine="0" w:firstLineChars="0"/>
        <w:rPr>
          <w:rFonts w:ascii="宋体" w:hAnsi="宋体"/>
          <w:kern w:val="2"/>
          <w:sz w:val="21"/>
          <w:szCs w:val="28"/>
        </w:rPr>
      </w:pPr>
      <w:r>
        <w:rPr>
          <w:rFonts w:hint="eastAsia" w:ascii="宋体" w:hAnsi="宋体"/>
          <w:kern w:val="2"/>
          <w:sz w:val="21"/>
          <w:szCs w:val="28"/>
        </w:rPr>
        <w:t xml:space="preserve">   (1)如果用数字表示的金额与文字表示的金额不一致时，以文字金额为准。</w:t>
      </w:r>
    </w:p>
    <w:p>
      <w:pPr>
        <w:pStyle w:val="26"/>
        <w:tabs>
          <w:tab w:val="clear" w:pos="1134"/>
        </w:tabs>
        <w:spacing w:before="0" w:after="0"/>
        <w:ind w:left="504" w:leftChars="240" w:right="86" w:rightChars="41" w:firstLine="0" w:firstLineChars="0"/>
        <w:rPr>
          <w:rFonts w:ascii="宋体" w:hAnsi="宋体"/>
          <w:kern w:val="2"/>
          <w:sz w:val="21"/>
          <w:szCs w:val="28"/>
        </w:rPr>
      </w:pPr>
      <w:r>
        <w:rPr>
          <w:rFonts w:hint="eastAsia" w:ascii="宋体" w:hAnsi="宋体"/>
          <w:kern w:val="2"/>
          <w:sz w:val="21"/>
          <w:szCs w:val="28"/>
        </w:rPr>
        <w:t xml:space="preserve">   (2)如果总价与分项价格有出入，以分项价格为准；如果单价与数量的乘积与总价不一致时，以单价为准修改总价；除非甲方认为单价有明显的小数点错位，此时应以该行(列)标出的总额为准，并修改单价。</w:t>
      </w:r>
    </w:p>
    <w:p>
      <w:pPr>
        <w:pStyle w:val="26"/>
        <w:tabs>
          <w:tab w:val="clear" w:pos="1134"/>
        </w:tabs>
        <w:spacing w:before="0" w:after="0"/>
        <w:ind w:left="504" w:leftChars="240" w:right="86" w:rightChars="41" w:firstLine="0" w:firstLineChars="0"/>
        <w:rPr>
          <w:rFonts w:ascii="宋体" w:hAnsi="宋体"/>
          <w:kern w:val="2"/>
          <w:sz w:val="21"/>
          <w:szCs w:val="28"/>
        </w:rPr>
      </w:pPr>
      <w:r>
        <w:rPr>
          <w:rFonts w:hint="eastAsia" w:ascii="宋体" w:hAnsi="宋体"/>
          <w:kern w:val="2"/>
          <w:sz w:val="21"/>
          <w:szCs w:val="28"/>
        </w:rPr>
        <w:t xml:space="preserve">   (3)对于比选申请人未说明修改报价项目的报价修改，甲方将把修改报价增减部分按比例分摊到所有报价表的各项目上，调整后的报价应对比选申请人具有约束力。</w:t>
      </w:r>
    </w:p>
    <w:p>
      <w:pPr>
        <w:pStyle w:val="26"/>
        <w:tabs>
          <w:tab w:val="clear" w:pos="1134"/>
        </w:tabs>
        <w:spacing w:before="0" w:after="0"/>
        <w:ind w:left="504" w:leftChars="240" w:right="86" w:rightChars="41" w:firstLine="0" w:firstLineChars="0"/>
        <w:rPr>
          <w:rFonts w:ascii="宋体" w:hAnsi="宋体"/>
          <w:kern w:val="2"/>
          <w:sz w:val="21"/>
          <w:szCs w:val="28"/>
        </w:rPr>
      </w:pPr>
      <w:r>
        <w:rPr>
          <w:rFonts w:hint="eastAsia" w:ascii="宋体" w:hAnsi="宋体"/>
          <w:kern w:val="2"/>
          <w:sz w:val="21"/>
          <w:szCs w:val="28"/>
        </w:rPr>
        <w:t xml:space="preserve">   (4)对于比选申请人未按比选文件规定进行报价的漏报项目应被视为含在所报价格中。</w:t>
      </w:r>
    </w:p>
    <w:p>
      <w:pPr>
        <w:snapToGrid w:val="0"/>
        <w:spacing w:line="360" w:lineRule="auto"/>
        <w:ind w:firstLine="480"/>
        <w:rPr>
          <w:rFonts w:ascii="宋体" w:hAnsi="宋体"/>
          <w:color w:val="000000"/>
          <w:szCs w:val="28"/>
        </w:rPr>
      </w:pPr>
      <w:r>
        <w:rPr>
          <w:rFonts w:hint="eastAsia" w:ascii="宋体" w:hAnsi="宋体"/>
          <w:color w:val="000000"/>
          <w:szCs w:val="28"/>
        </w:rPr>
        <w:t>7）甲方将按上述8、6）款规定对价格进行必要的修正。修正后的金额对比选申请人起约束作用。如果比选申请人不接受修正后的金额，则其报价将被拒绝。</w:t>
      </w:r>
      <w:bookmarkStart w:id="29" w:name="_Toc128559979"/>
      <w:bookmarkStart w:id="30" w:name="_Toc100471590"/>
      <w:bookmarkStart w:id="31" w:name="_Toc128558504"/>
      <w:bookmarkStart w:id="32" w:name="_Toc142922153"/>
      <w:bookmarkStart w:id="33" w:name="_Toc128557950"/>
      <w:bookmarkStart w:id="34" w:name="_Toc136498835"/>
      <w:bookmarkStart w:id="35" w:name="_Toc128559149"/>
      <w:bookmarkStart w:id="36" w:name="_Toc128560560"/>
      <w:bookmarkStart w:id="37" w:name="_Toc148171441"/>
      <w:bookmarkStart w:id="38" w:name="_Toc148173442"/>
      <w:bookmarkStart w:id="39" w:name="_Toc128799896"/>
      <w:bookmarkStart w:id="40" w:name="_Toc128815281"/>
      <w:bookmarkStart w:id="41" w:name="_Toc128559535"/>
      <w:bookmarkStart w:id="42" w:name="_Toc128815132"/>
      <w:bookmarkStart w:id="43" w:name="_Toc130569204"/>
      <w:bookmarkStart w:id="44" w:name="_Toc128561002"/>
      <w:bookmarkStart w:id="45" w:name="_Toc144545498"/>
      <w:bookmarkStart w:id="46" w:name="_Toc128560275"/>
      <w:bookmarkStart w:id="47" w:name="_Toc128560156"/>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Pr>
        <w:ind w:firstLine="480"/>
        <w:rPr>
          <w:rFonts w:ascii="宋体" w:hAnsi="宋体"/>
          <w:color w:val="000000"/>
          <w:szCs w:val="28"/>
        </w:rPr>
      </w:pPr>
      <w:r>
        <w:rPr>
          <w:rFonts w:hint="eastAsia" w:ascii="宋体" w:hAnsi="宋体"/>
          <w:color w:val="000000"/>
          <w:szCs w:val="28"/>
        </w:rPr>
        <w:t>8）甲方组织相关业务人员3人及以上单数的评审小组对比选申请人递交的资料文件进行资格和符合性审查，对通过资格和符合性审查的比选申请人将采用最低价评审法。</w:t>
      </w:r>
    </w:p>
    <w:p>
      <w:pPr>
        <w:tabs>
          <w:tab w:val="left" w:pos="0"/>
          <w:tab w:val="left" w:pos="1134"/>
          <w:tab w:val="left" w:pos="8505"/>
        </w:tabs>
        <w:snapToGrid w:val="0"/>
        <w:spacing w:line="360" w:lineRule="auto"/>
        <w:ind w:firstLine="525" w:firstLineChars="250"/>
        <w:textAlignment w:val="baseline"/>
        <w:rPr>
          <w:rFonts w:ascii="宋体" w:hAnsi="宋体"/>
          <w:color w:val="000000"/>
          <w:szCs w:val="28"/>
        </w:rPr>
      </w:pPr>
      <w:r>
        <w:rPr>
          <w:rFonts w:hint="eastAsia" w:ascii="宋体" w:hAnsi="宋体"/>
          <w:color w:val="000000"/>
          <w:szCs w:val="28"/>
        </w:rPr>
        <w:t>9）评审小组对通过资格审查和符合性审查的比选申请人的报价从低到高进行排序，取排名前</w:t>
      </w:r>
      <w:r>
        <w:rPr>
          <w:rFonts w:hint="eastAsia" w:ascii="宋体" w:hAnsi="宋体"/>
          <w:szCs w:val="28"/>
        </w:rPr>
        <w:t>2-3名比选申请人</w:t>
      </w:r>
      <w:r>
        <w:rPr>
          <w:rFonts w:hint="eastAsia" w:ascii="宋体" w:hAnsi="宋体"/>
          <w:color w:val="000000"/>
          <w:szCs w:val="28"/>
        </w:rPr>
        <w:t>参与二次报价，确定中选候选人并对本次总报价进行核定。</w:t>
      </w:r>
    </w:p>
    <w:p>
      <w:pPr>
        <w:snapToGrid w:val="0"/>
        <w:spacing w:line="360" w:lineRule="auto"/>
        <w:ind w:firstLine="420" w:firstLineChars="200"/>
        <w:rPr>
          <w:rFonts w:ascii="宋体" w:hAnsi="宋体"/>
          <w:color w:val="000000"/>
          <w:szCs w:val="28"/>
        </w:rPr>
      </w:pPr>
      <w:r>
        <w:rPr>
          <w:rFonts w:hint="eastAsia" w:ascii="宋体" w:hAnsi="宋体"/>
          <w:color w:val="000000"/>
          <w:szCs w:val="28"/>
        </w:rPr>
        <w:t>10）比选申请人试图对甲方的评审或授予合同的决定进行影响的任何行为，都可能导致该比选申请人的资料文件被废除。</w:t>
      </w:r>
    </w:p>
    <w:p>
      <w:pPr>
        <w:spacing w:line="360" w:lineRule="auto"/>
        <w:rPr>
          <w:rFonts w:ascii="宋体" w:hAnsi="宋体" w:cs="宋体-18030"/>
          <w:b/>
          <w:color w:val="000000"/>
          <w:szCs w:val="21"/>
        </w:rPr>
      </w:pPr>
      <w:r>
        <w:rPr>
          <w:rFonts w:hint="eastAsia" w:ascii="宋体" w:hAnsi="宋体" w:cs="宋体-18030"/>
          <w:b/>
          <w:color w:val="000000"/>
          <w:szCs w:val="21"/>
        </w:rPr>
        <w:t>9</w:t>
      </w:r>
      <w:r>
        <w:rPr>
          <w:rFonts w:ascii="宋体" w:hAnsi="宋体" w:cs="宋体-18030"/>
          <w:b/>
          <w:color w:val="000000"/>
          <w:szCs w:val="21"/>
        </w:rPr>
        <w:t>、</w:t>
      </w:r>
      <w:r>
        <w:rPr>
          <w:rFonts w:hint="eastAsia" w:ascii="宋体" w:hAnsi="宋体" w:cs="宋体-18030"/>
          <w:b/>
          <w:color w:val="000000"/>
          <w:szCs w:val="21"/>
        </w:rPr>
        <w:t>其它</w:t>
      </w:r>
    </w:p>
    <w:p>
      <w:pPr>
        <w:snapToGrid w:val="0"/>
        <w:spacing w:line="360" w:lineRule="auto"/>
        <w:ind w:firstLine="480"/>
        <w:rPr>
          <w:rFonts w:ascii="宋体" w:hAnsi="宋体"/>
          <w:color w:val="000000"/>
          <w:szCs w:val="28"/>
        </w:rPr>
      </w:pPr>
      <w:r>
        <w:rPr>
          <w:rFonts w:hint="eastAsia" w:ascii="宋体" w:hAnsi="宋体"/>
          <w:color w:val="000000"/>
          <w:szCs w:val="28"/>
        </w:rPr>
        <w:t>1）比选申请人自行组织时间对作业地点进行实地踏勘；</w:t>
      </w:r>
    </w:p>
    <w:p>
      <w:pPr>
        <w:snapToGrid w:val="0"/>
        <w:spacing w:line="360" w:lineRule="auto"/>
        <w:ind w:firstLine="480"/>
        <w:rPr>
          <w:rFonts w:ascii="宋体" w:hAnsi="宋体"/>
          <w:color w:val="000000"/>
          <w:szCs w:val="28"/>
        </w:rPr>
      </w:pPr>
      <w:r>
        <w:rPr>
          <w:rFonts w:hint="eastAsia" w:ascii="宋体" w:hAnsi="宋体"/>
          <w:color w:val="000000"/>
          <w:szCs w:val="28"/>
        </w:rPr>
        <w:t>2）比选申请人可在2018年</w:t>
      </w:r>
      <w:r>
        <w:rPr>
          <w:rFonts w:hint="eastAsia" w:ascii="宋体" w:hAnsi="宋体"/>
          <w:color w:val="000000"/>
          <w:szCs w:val="28"/>
          <w:lang w:val="en-US" w:eastAsia="zh-CN"/>
        </w:rPr>
        <w:t>9</w:t>
      </w:r>
      <w:r>
        <w:rPr>
          <w:rFonts w:hint="eastAsia" w:ascii="宋体" w:hAnsi="宋体"/>
          <w:color w:val="000000"/>
          <w:szCs w:val="28"/>
        </w:rPr>
        <w:t>月</w:t>
      </w:r>
      <w:r>
        <w:rPr>
          <w:rFonts w:hint="eastAsia" w:ascii="宋体" w:hAnsi="宋体"/>
          <w:color w:val="000000"/>
          <w:szCs w:val="28"/>
          <w:lang w:val="en-US" w:eastAsia="zh-CN"/>
        </w:rPr>
        <w:t>18</w:t>
      </w:r>
      <w:r>
        <w:rPr>
          <w:rFonts w:hint="eastAsia" w:ascii="宋体" w:hAnsi="宋体"/>
          <w:color w:val="000000"/>
          <w:szCs w:val="28"/>
        </w:rPr>
        <w:t>日至2018年</w:t>
      </w:r>
      <w:r>
        <w:rPr>
          <w:rFonts w:hint="eastAsia" w:ascii="宋体" w:hAnsi="宋体"/>
          <w:color w:val="000000"/>
          <w:szCs w:val="28"/>
          <w:lang w:val="en-US" w:eastAsia="zh-CN"/>
        </w:rPr>
        <w:t>9</w:t>
      </w:r>
      <w:r>
        <w:rPr>
          <w:rFonts w:hint="eastAsia" w:ascii="宋体" w:hAnsi="宋体"/>
          <w:color w:val="000000"/>
          <w:szCs w:val="28"/>
        </w:rPr>
        <w:t>月</w:t>
      </w:r>
      <w:r>
        <w:rPr>
          <w:rFonts w:hint="eastAsia" w:ascii="宋体" w:hAnsi="宋体"/>
          <w:color w:val="000000"/>
          <w:szCs w:val="28"/>
          <w:lang w:val="en-US" w:eastAsia="zh-CN"/>
        </w:rPr>
        <w:t>25</w:t>
      </w:r>
      <w:r>
        <w:rPr>
          <w:rFonts w:hint="eastAsia" w:ascii="宋体" w:hAnsi="宋体"/>
          <w:color w:val="000000"/>
          <w:szCs w:val="28"/>
        </w:rPr>
        <w:t>日，每日（北京时间）9：00—12：00，13：00—17：00时（法定公休日、法定节假日除外）携带营业执照复印件（加盖鲜章）到甲方公司所在地报名，比选申请人可在四川省投资集团有限责任公司网站（http://www.invest.com.cn）的“招标信息”栏和四川川投国际网球中心开发有限责任公司网站（http://www.sciitc.com /）下载比选文件；</w:t>
      </w:r>
    </w:p>
    <w:p>
      <w:pPr>
        <w:snapToGrid w:val="0"/>
        <w:spacing w:line="360" w:lineRule="auto"/>
        <w:ind w:firstLine="480"/>
        <w:rPr>
          <w:rFonts w:ascii="宋体" w:hAnsi="宋体"/>
          <w:color w:val="000000"/>
          <w:szCs w:val="28"/>
        </w:rPr>
      </w:pPr>
      <w:r>
        <w:rPr>
          <w:rFonts w:hint="eastAsia" w:ascii="宋体" w:hAnsi="宋体"/>
          <w:color w:val="000000"/>
          <w:szCs w:val="28"/>
        </w:rPr>
        <w:t>3）2018年</w:t>
      </w:r>
      <w:r>
        <w:rPr>
          <w:rFonts w:hint="eastAsia" w:ascii="宋体" w:hAnsi="宋体"/>
          <w:color w:val="000000"/>
          <w:szCs w:val="28"/>
          <w:lang w:val="en-US" w:eastAsia="zh-CN"/>
        </w:rPr>
        <w:t>9</w:t>
      </w:r>
      <w:r>
        <w:rPr>
          <w:rFonts w:hint="eastAsia" w:ascii="宋体" w:hAnsi="宋体"/>
          <w:color w:val="000000"/>
          <w:szCs w:val="28"/>
        </w:rPr>
        <w:t>月</w:t>
      </w:r>
      <w:r>
        <w:rPr>
          <w:rFonts w:hint="eastAsia" w:ascii="宋体" w:hAnsi="宋体"/>
          <w:color w:val="000000"/>
          <w:szCs w:val="28"/>
          <w:lang w:val="en-US" w:eastAsia="zh-CN"/>
        </w:rPr>
        <w:t>25</w:t>
      </w:r>
      <w:r>
        <w:rPr>
          <w:rFonts w:hint="eastAsia" w:ascii="宋体" w:hAnsi="宋体"/>
          <w:color w:val="000000"/>
          <w:szCs w:val="28"/>
        </w:rPr>
        <w:t>日甲方通过“国家企业信用信息公示系统” http://www.gsxt.gov.cn/corp-query-homepage.html对报名商家信用信息进行查询，如存在不良记录的，拒绝其报名；</w:t>
      </w:r>
    </w:p>
    <w:p>
      <w:pPr>
        <w:snapToGrid w:val="0"/>
        <w:spacing w:line="360" w:lineRule="auto"/>
        <w:ind w:firstLine="480"/>
        <w:rPr>
          <w:rFonts w:ascii="宋体" w:hAnsi="宋体"/>
          <w:color w:val="000000"/>
          <w:szCs w:val="28"/>
        </w:rPr>
      </w:pPr>
      <w:r>
        <w:rPr>
          <w:rFonts w:hint="eastAsia" w:ascii="宋体" w:hAnsi="宋体"/>
          <w:color w:val="000000"/>
          <w:szCs w:val="28"/>
        </w:rPr>
        <w:t>4）2018年</w:t>
      </w:r>
      <w:r>
        <w:rPr>
          <w:rFonts w:hint="eastAsia" w:ascii="宋体" w:hAnsi="宋体"/>
          <w:color w:val="000000"/>
          <w:szCs w:val="28"/>
          <w:lang w:val="en-US" w:eastAsia="zh-CN"/>
        </w:rPr>
        <w:t>9</w:t>
      </w:r>
      <w:r>
        <w:rPr>
          <w:rFonts w:hint="eastAsia" w:ascii="宋体" w:hAnsi="宋体"/>
          <w:color w:val="000000"/>
          <w:szCs w:val="28"/>
        </w:rPr>
        <w:t>月2</w:t>
      </w:r>
      <w:r>
        <w:rPr>
          <w:rFonts w:hint="eastAsia" w:ascii="宋体" w:hAnsi="宋体"/>
          <w:color w:val="000000"/>
          <w:szCs w:val="28"/>
          <w:lang w:val="en-US" w:eastAsia="zh-CN"/>
        </w:rPr>
        <w:t>6</w:t>
      </w:r>
      <w:r>
        <w:rPr>
          <w:rFonts w:hint="eastAsia" w:ascii="宋体" w:hAnsi="宋体"/>
          <w:color w:val="000000"/>
          <w:szCs w:val="28"/>
        </w:rPr>
        <w:t>日</w:t>
      </w:r>
      <w:r>
        <w:rPr>
          <w:rFonts w:hint="eastAsia" w:ascii="宋体" w:hAnsi="宋体"/>
          <w:color w:val="000000"/>
          <w:szCs w:val="28"/>
          <w:lang w:val="en-US" w:eastAsia="zh-CN"/>
        </w:rPr>
        <w:t>-9月27日</w:t>
      </w:r>
      <w:r>
        <w:rPr>
          <w:rFonts w:hint="eastAsia" w:ascii="宋体" w:hAnsi="宋体"/>
          <w:color w:val="000000"/>
          <w:szCs w:val="28"/>
        </w:rPr>
        <w:t>由甲方组织人员对通过信用查询的报名商家进行实地踏勘；</w:t>
      </w:r>
    </w:p>
    <w:p>
      <w:pPr>
        <w:snapToGrid w:val="0"/>
        <w:spacing w:line="360" w:lineRule="auto"/>
        <w:ind w:firstLine="480"/>
        <w:rPr>
          <w:rFonts w:ascii="宋体" w:hAnsi="宋体"/>
          <w:color w:val="000000"/>
          <w:szCs w:val="28"/>
        </w:rPr>
      </w:pPr>
      <w:r>
        <w:rPr>
          <w:rFonts w:hint="eastAsia" w:ascii="宋体" w:hAnsi="宋体"/>
          <w:color w:val="000000"/>
          <w:szCs w:val="28"/>
        </w:rPr>
        <w:t>5）2018年</w:t>
      </w:r>
      <w:r>
        <w:rPr>
          <w:rFonts w:hint="eastAsia" w:ascii="宋体" w:hAnsi="宋体"/>
          <w:color w:val="000000"/>
          <w:szCs w:val="28"/>
          <w:lang w:val="en-US" w:eastAsia="zh-CN"/>
        </w:rPr>
        <w:t>9</w:t>
      </w:r>
      <w:r>
        <w:rPr>
          <w:rFonts w:hint="eastAsia" w:ascii="宋体" w:hAnsi="宋体"/>
          <w:color w:val="000000"/>
          <w:szCs w:val="28"/>
        </w:rPr>
        <w:t>月</w:t>
      </w:r>
      <w:r>
        <w:rPr>
          <w:rFonts w:hint="eastAsia" w:ascii="宋体" w:hAnsi="宋体"/>
          <w:color w:val="000000"/>
          <w:szCs w:val="28"/>
          <w:lang w:val="en-US" w:eastAsia="zh-CN"/>
        </w:rPr>
        <w:t>30</w:t>
      </w:r>
      <w:r>
        <w:rPr>
          <w:rFonts w:hint="eastAsia" w:ascii="宋体" w:hAnsi="宋体"/>
          <w:color w:val="000000"/>
          <w:szCs w:val="28"/>
        </w:rPr>
        <w:t>日10:00,在甲方大会议室举行该项目的评审会，届时各比选申请人应由法定代表人或法定代表人书面授权的代表人参加；</w:t>
      </w:r>
    </w:p>
    <w:p>
      <w:pPr>
        <w:snapToGrid w:val="0"/>
        <w:spacing w:line="360" w:lineRule="auto"/>
        <w:ind w:firstLine="480"/>
        <w:rPr>
          <w:rFonts w:ascii="宋体" w:hAnsi="宋体"/>
          <w:color w:val="000000"/>
          <w:szCs w:val="28"/>
        </w:rPr>
      </w:pPr>
      <w:r>
        <w:rPr>
          <w:rFonts w:hint="eastAsia" w:ascii="宋体" w:hAnsi="宋体"/>
          <w:color w:val="000000"/>
          <w:szCs w:val="28"/>
        </w:rPr>
        <w:t>6）比选申请人对比选文件理解不清或有疑问，可于项目评审前2天电话询问要求比选人进行解释或澄清，比选人认为有必要解释的问题将进行答复。</w:t>
      </w:r>
    </w:p>
    <w:p>
      <w:pPr>
        <w:widowControl/>
        <w:autoSpaceDE w:val="0"/>
        <w:autoSpaceDN w:val="0"/>
        <w:spacing w:line="360" w:lineRule="auto"/>
        <w:ind w:firstLine="420" w:firstLineChars="200"/>
        <w:textAlignment w:val="bottom"/>
        <w:rPr>
          <w:rFonts w:hint="eastAsia" w:ascii="仿宋_GB2312" w:hAnsi="宋体" w:eastAsia="仿宋_GB2312" w:cs="宋体-18030"/>
          <w:b/>
          <w:color w:val="000000"/>
          <w:szCs w:val="21"/>
        </w:rPr>
      </w:pPr>
      <w:r>
        <w:rPr>
          <w:rFonts w:hint="eastAsia" w:ascii="宋体" w:hAnsi="宋体"/>
          <w:color w:val="000000"/>
          <w:szCs w:val="28"/>
          <w:lang w:val="en-US" w:eastAsia="zh-CN"/>
        </w:rPr>
        <w:t>7）未</w:t>
      </w:r>
      <w:r>
        <w:rPr>
          <w:rFonts w:hint="eastAsia" w:ascii="宋体" w:hAnsi="宋体"/>
          <w:color w:val="000000"/>
          <w:szCs w:val="28"/>
        </w:rPr>
        <w:t>中选比选申请人的比选保证金，于</w:t>
      </w:r>
      <w:r>
        <w:rPr>
          <w:rFonts w:hint="eastAsia" w:ascii="宋体" w:hAnsi="宋体"/>
          <w:color w:val="000000"/>
          <w:szCs w:val="28"/>
          <w:lang w:val="en-US" w:eastAsia="zh-CN"/>
        </w:rPr>
        <w:t>7</w:t>
      </w:r>
      <w:r>
        <w:rPr>
          <w:rFonts w:hint="eastAsia" w:ascii="宋体" w:hAnsi="宋体"/>
          <w:color w:val="000000"/>
          <w:szCs w:val="28"/>
        </w:rPr>
        <w:t>个工作日内无息退还。中选人的比选保证金于合同签订之后的</w:t>
      </w:r>
      <w:r>
        <w:rPr>
          <w:rFonts w:hint="eastAsia" w:ascii="宋体" w:hAnsi="宋体"/>
          <w:color w:val="000000"/>
          <w:szCs w:val="28"/>
          <w:lang w:val="en-US" w:eastAsia="zh-CN"/>
        </w:rPr>
        <w:t>7</w:t>
      </w:r>
      <w:r>
        <w:rPr>
          <w:rFonts w:hint="eastAsia" w:ascii="宋体" w:hAnsi="宋体"/>
          <w:color w:val="000000"/>
          <w:szCs w:val="28"/>
        </w:rPr>
        <w:t>个工作日内无息退还。</w:t>
      </w:r>
    </w:p>
    <w:p>
      <w:pPr>
        <w:snapToGrid w:val="0"/>
        <w:spacing w:line="360" w:lineRule="auto"/>
        <w:ind w:firstLine="480"/>
        <w:rPr>
          <w:rFonts w:hint="eastAsia" w:ascii="宋体" w:hAnsi="宋体"/>
          <w:color w:val="000000"/>
          <w:szCs w:val="28"/>
          <w:lang w:val="en-US" w:eastAsia="zh-CN"/>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both"/>
        <w:rPr>
          <w:rFonts w:ascii="宋体" w:hAnsi="宋体"/>
          <w:b/>
          <w:sz w:val="28"/>
          <w:szCs w:val="28"/>
        </w:rPr>
      </w:pPr>
    </w:p>
    <w:p>
      <w:pPr>
        <w:spacing w:line="360" w:lineRule="auto"/>
        <w:jc w:val="both"/>
        <w:rPr>
          <w:rFonts w:ascii="宋体" w:hAnsi="宋体" w:cs="宋体-18030"/>
          <w:color w:val="000000"/>
          <w:szCs w:val="21"/>
        </w:rPr>
      </w:pPr>
      <w:r>
        <w:rPr>
          <w:rFonts w:hint="eastAsia" w:ascii="宋体" w:hAnsi="宋体"/>
          <w:b/>
          <w:sz w:val="28"/>
          <w:szCs w:val="28"/>
          <w:lang w:val="en-US" w:eastAsia="zh-CN"/>
        </w:rPr>
        <w:t xml:space="preserve">                  </w:t>
      </w:r>
      <w:r>
        <w:rPr>
          <w:rFonts w:hint="eastAsia" w:ascii="宋体" w:hAnsi="宋体"/>
          <w:b/>
          <w:sz w:val="28"/>
          <w:szCs w:val="28"/>
        </w:rPr>
        <w:t>第三章</w:t>
      </w:r>
      <w:r>
        <w:rPr>
          <w:rFonts w:hint="eastAsia" w:ascii="宋体" w:hAnsi="宋体"/>
          <w:b/>
          <w:sz w:val="28"/>
          <w:szCs w:val="28"/>
        </w:rPr>
        <w:tab/>
      </w:r>
      <w:r>
        <w:rPr>
          <w:rFonts w:hint="eastAsia" w:ascii="宋体" w:hAnsi="宋体"/>
          <w:b/>
          <w:sz w:val="28"/>
          <w:szCs w:val="28"/>
        </w:rPr>
        <w:t>合同参考样本</w:t>
      </w:r>
    </w:p>
    <w:p>
      <w:pPr>
        <w:rPr>
          <w:rFonts w:ascii="宋体" w:hAnsi="宋体"/>
          <w:szCs w:val="28"/>
        </w:rPr>
      </w:pPr>
    </w:p>
    <w:p>
      <w:pPr>
        <w:jc w:val="center"/>
        <w:rPr>
          <w:rFonts w:ascii="宋体" w:hAnsi="宋体" w:cs="宋体-18030"/>
          <w:b/>
          <w:color w:val="000000"/>
          <w:sz w:val="44"/>
          <w:szCs w:val="44"/>
        </w:rPr>
      </w:pPr>
      <w:r>
        <w:rPr>
          <w:rFonts w:hint="eastAsia" w:ascii="宋体" w:hAnsi="宋体" w:cs="宋体-18030"/>
          <w:b/>
          <w:bCs/>
          <w:color w:val="000000"/>
          <w:sz w:val="44"/>
          <w:szCs w:val="44"/>
        </w:rPr>
        <w:t>四川川投国际网球中心川投国际酒店正门口地面凹陷维修</w:t>
      </w:r>
      <w:r>
        <w:rPr>
          <w:rFonts w:hint="eastAsia" w:ascii="宋体" w:hAnsi="宋体" w:cs="宋体-18030"/>
          <w:b/>
          <w:color w:val="000000"/>
          <w:sz w:val="44"/>
          <w:szCs w:val="44"/>
        </w:rPr>
        <w:t>施工合同</w:t>
      </w:r>
    </w:p>
    <w:p>
      <w:pPr>
        <w:pStyle w:val="3"/>
        <w:jc w:val="center"/>
        <w:rPr>
          <w:rFonts w:ascii="仿宋_GB2312" w:eastAsia="仿宋_GB2312" w:cs="Arial"/>
          <w:sz w:val="28"/>
          <w:szCs w:val="28"/>
        </w:rPr>
      </w:pPr>
      <w:r>
        <w:rPr>
          <w:rFonts w:hint="eastAsia" w:ascii="宋体" w:hAnsi="宋体" w:cs="宋体"/>
          <w:sz w:val="28"/>
          <w:szCs w:val="28"/>
        </w:rPr>
        <w:t>（本合同条款作为双方签订合同的参考，但不得与招标文件的实质性内容相背离，以最终签订的合同文本为准。）</w:t>
      </w:r>
    </w:p>
    <w:p>
      <w:pPr>
        <w:rPr>
          <w:rFonts w:ascii="仿宋_GB2312" w:eastAsia="仿宋_GB2312" w:cs="Arial"/>
          <w:sz w:val="28"/>
          <w:szCs w:val="28"/>
        </w:rPr>
      </w:pPr>
      <w:r>
        <w:rPr>
          <w:rFonts w:hint="eastAsia" w:ascii="仿宋_GB2312" w:eastAsia="仿宋_GB2312" w:cs="Arial"/>
          <w:sz w:val="28"/>
          <w:szCs w:val="28"/>
        </w:rPr>
        <w:t>甲方：四川川投国际网球中心开发有限责任公司</w:t>
      </w:r>
    </w:p>
    <w:p>
      <w:pPr>
        <w:spacing w:line="480" w:lineRule="exact"/>
        <w:rPr>
          <w:rFonts w:ascii="仿宋_GB2312" w:eastAsia="仿宋_GB2312" w:cs="Arial"/>
          <w:sz w:val="28"/>
          <w:szCs w:val="28"/>
        </w:rPr>
      </w:pPr>
      <w:r>
        <w:rPr>
          <w:rFonts w:hint="eastAsia" w:ascii="仿宋_GB2312" w:eastAsia="仿宋_GB2312" w:cs="Arial"/>
          <w:sz w:val="28"/>
          <w:szCs w:val="28"/>
        </w:rPr>
        <w:t>乙方：</w:t>
      </w:r>
      <w:r>
        <w:rPr>
          <w:rFonts w:ascii="仿宋_GB2312" w:eastAsia="仿宋_GB2312" w:cs="Arial"/>
          <w:sz w:val="28"/>
          <w:szCs w:val="28"/>
        </w:rPr>
        <w:t xml:space="preserve"> </w:t>
      </w:r>
    </w:p>
    <w:p>
      <w:pPr>
        <w:rPr>
          <w:rFonts w:ascii="仿宋_GB2312" w:hAnsi="宋体" w:eastAsia="仿宋_GB2312"/>
          <w:sz w:val="28"/>
          <w:szCs w:val="28"/>
        </w:rPr>
      </w:pPr>
      <w:r>
        <w:rPr>
          <w:rFonts w:hint="eastAsia" w:ascii="仿宋_GB2312" w:hAnsi="宋体" w:eastAsia="仿宋_GB2312"/>
          <w:sz w:val="28"/>
          <w:szCs w:val="28"/>
        </w:rPr>
        <w:t xml:space="preserve">    根据《中华人民共和国合同法》、《中华人民共和国建筑法》等国家相关法律法规规定，甲乙双方本着自愿、平等、互利的原则，经友好协商，就乙方承接甲方四川川投国际网球中心川投国际酒店正门口地面凹陷维修施工所涉及的双方权利与义务等事项签订合同，以兹双方共同遵守：</w:t>
      </w:r>
    </w:p>
    <w:p>
      <w:pPr>
        <w:pStyle w:val="27"/>
        <w:numPr>
          <w:ilvl w:val="0"/>
          <w:numId w:val="1"/>
        </w:numPr>
        <w:spacing w:line="500" w:lineRule="exact"/>
        <w:ind w:firstLineChars="0"/>
        <w:jc w:val="left"/>
        <w:rPr>
          <w:rFonts w:ascii="仿宋_GB2312" w:hAnsi="宋体" w:eastAsia="仿宋_GB2312"/>
          <w:b/>
          <w:sz w:val="28"/>
          <w:szCs w:val="28"/>
        </w:rPr>
      </w:pPr>
      <w:r>
        <w:rPr>
          <w:rFonts w:hint="eastAsia" w:ascii="仿宋_GB2312" w:hAnsi="宋体" w:eastAsia="仿宋_GB2312"/>
          <w:b/>
          <w:sz w:val="28"/>
          <w:szCs w:val="28"/>
        </w:rPr>
        <w:t>工作范围</w:t>
      </w:r>
    </w:p>
    <w:p>
      <w:pPr>
        <w:spacing w:line="440" w:lineRule="exact"/>
        <w:ind w:firstLine="700" w:firstLineChars="25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工程地点：</w:t>
      </w:r>
      <w:r>
        <w:rPr>
          <w:rFonts w:ascii="仿宋_GB2312" w:hAnsi="宋体" w:eastAsia="仿宋_GB2312" w:cs="宋体-18030"/>
          <w:color w:val="000000"/>
          <w:sz w:val="28"/>
          <w:szCs w:val="28"/>
          <w:u w:val="single"/>
        </w:rPr>
        <w:t>成都市双流区金河路66号，四川国际网球中心</w:t>
      </w:r>
    </w:p>
    <w:p>
      <w:pPr>
        <w:spacing w:line="500" w:lineRule="exact"/>
        <w:ind w:firstLine="700" w:firstLineChars="250"/>
        <w:rPr>
          <w:rFonts w:ascii="宋体" w:hAnsi="宋体" w:cs="宋体-18030"/>
          <w:bCs/>
          <w:color w:val="000000"/>
          <w:szCs w:val="21"/>
        </w:rPr>
      </w:pPr>
      <w:r>
        <w:rPr>
          <w:rFonts w:hint="eastAsia" w:ascii="仿宋_GB2312" w:hAnsi="宋体" w:eastAsia="仿宋_GB2312" w:cs="宋体-18030"/>
          <w:color w:val="000000"/>
          <w:sz w:val="28"/>
          <w:szCs w:val="28"/>
        </w:rPr>
        <w:t>工程内容：</w:t>
      </w:r>
      <w:r>
        <w:rPr>
          <w:rFonts w:hint="eastAsia" w:ascii="仿宋_GB2312" w:hAnsi="宋体" w:eastAsia="仿宋_GB2312" w:cs="宋体-18030"/>
          <w:bCs w:val="0"/>
          <w:color w:val="000000"/>
          <w:sz w:val="28"/>
          <w:szCs w:val="28"/>
          <w:u w:val="single"/>
        </w:rPr>
        <w:t>四川川投国际网球中心川投国际酒店正门口地面凹陷维修施工</w:t>
      </w:r>
    </w:p>
    <w:p>
      <w:pPr>
        <w:spacing w:line="500" w:lineRule="exact"/>
        <w:rPr>
          <w:rFonts w:ascii="仿宋_GB2312" w:hAnsi="宋体" w:eastAsia="仿宋_GB2312"/>
          <w:b/>
          <w:bCs/>
          <w:sz w:val="28"/>
          <w:szCs w:val="28"/>
        </w:rPr>
      </w:pPr>
      <w:r>
        <w:rPr>
          <w:rFonts w:hint="eastAsia" w:ascii="仿宋_GB2312" w:eastAsia="仿宋_GB2312"/>
          <w:sz w:val="28"/>
          <w:szCs w:val="28"/>
        </w:rPr>
        <w:t>二、</w:t>
      </w:r>
      <w:r>
        <w:rPr>
          <w:rFonts w:hint="eastAsia" w:ascii="仿宋_GB2312" w:hAnsi="宋体" w:eastAsia="仿宋_GB2312"/>
          <w:b/>
          <w:bCs/>
          <w:sz w:val="28"/>
          <w:szCs w:val="28"/>
        </w:rPr>
        <w:t>工期要求及事物协调处理联系人：</w:t>
      </w:r>
    </w:p>
    <w:p>
      <w:pPr>
        <w:spacing w:line="500" w:lineRule="exact"/>
        <w:ind w:firstLine="700" w:firstLineChars="250"/>
        <w:rPr>
          <w:rFonts w:ascii="仿宋_GB2312" w:hAnsi="宋体" w:eastAsia="仿宋_GB2312"/>
          <w:sz w:val="28"/>
          <w:szCs w:val="28"/>
        </w:rPr>
      </w:pPr>
      <w:r>
        <w:rPr>
          <w:rFonts w:hint="eastAsia" w:ascii="仿宋_GB2312" w:hAnsi="宋体" w:eastAsia="仿宋_GB2312"/>
          <w:sz w:val="28"/>
          <w:szCs w:val="28"/>
        </w:rPr>
        <w:t>1、工程施工从合同签订</w:t>
      </w:r>
      <w:r>
        <w:rPr>
          <w:rFonts w:hint="eastAsia" w:ascii="仿宋_GB2312" w:hAnsi="宋体" w:eastAsia="仿宋_GB2312"/>
          <w:sz w:val="28"/>
          <w:szCs w:val="28"/>
          <w:lang w:val="en-US" w:eastAsia="zh-CN"/>
        </w:rPr>
        <w:t>后</w:t>
      </w:r>
      <w:r>
        <w:rPr>
          <w:rFonts w:hint="eastAsia" w:ascii="仿宋_GB2312" w:hAnsi="宋体" w:eastAsia="仿宋_GB2312"/>
          <w:sz w:val="28"/>
          <w:szCs w:val="28"/>
        </w:rPr>
        <w:t>甲方根据自身需要进行通知，乙方在接到甲方通知后24小时内进场施工</w:t>
      </w:r>
      <w:r>
        <w:rPr>
          <w:rFonts w:hint="eastAsia" w:ascii="仿宋_GB2312" w:hAnsi="宋体" w:eastAsia="仿宋_GB2312"/>
          <w:sz w:val="28"/>
          <w:szCs w:val="28"/>
          <w:lang w:val="en-US" w:eastAsia="zh-CN"/>
        </w:rPr>
        <w:t>之</w:t>
      </w:r>
      <w:r>
        <w:rPr>
          <w:rFonts w:hint="eastAsia" w:ascii="仿宋_GB2312" w:hAnsi="宋体" w:eastAsia="仿宋_GB2312"/>
          <w:sz w:val="28"/>
          <w:szCs w:val="28"/>
        </w:rPr>
        <w:t>日</w:t>
      </w:r>
      <w:r>
        <w:rPr>
          <w:rFonts w:hint="eastAsia" w:ascii="仿宋_GB2312" w:hAnsi="宋体" w:eastAsia="仿宋_GB2312"/>
          <w:sz w:val="28"/>
          <w:szCs w:val="28"/>
          <w:lang w:val="en-US" w:eastAsia="zh-CN"/>
        </w:rPr>
        <w:t>起</w:t>
      </w:r>
      <w:r>
        <w:rPr>
          <w:rFonts w:hint="eastAsia" w:ascii="仿宋_GB2312" w:hAnsi="宋体" w:eastAsia="仿宋_GB2312"/>
          <w:sz w:val="28"/>
          <w:szCs w:val="28"/>
        </w:rPr>
        <w:t>开始计算，至工程整体验收合格工期</w:t>
      </w:r>
      <w:r>
        <w:rPr>
          <w:rFonts w:hint="eastAsia" w:ascii="仿宋_GB2312" w:hAnsi="宋体" w:eastAsia="仿宋_GB2312"/>
          <w:color w:val="000000"/>
          <w:sz w:val="28"/>
          <w:szCs w:val="28"/>
        </w:rPr>
        <w:t xml:space="preserve">为 </w:t>
      </w:r>
      <w:r>
        <w:rPr>
          <w:rFonts w:hint="eastAsia" w:ascii="仿宋_GB2312" w:hAnsi="宋体" w:eastAsia="仿宋_GB2312"/>
          <w:color w:val="000000"/>
          <w:sz w:val="28"/>
          <w:szCs w:val="28"/>
          <w:lang w:val="en-US" w:eastAsia="zh-CN"/>
        </w:rPr>
        <w:t>10</w:t>
      </w:r>
      <w:r>
        <w:rPr>
          <w:rFonts w:hint="eastAsia" w:ascii="仿宋_GB2312" w:hAnsi="宋体" w:eastAsia="仿宋_GB2312"/>
          <w:sz w:val="28"/>
          <w:szCs w:val="28"/>
        </w:rPr>
        <w:t>天(日历天)，乙方必须合理安排时间并综合考虑所有可能影响工期拖延的因素。因甲方实际使用需要，须提前完工交付使用的，乙方须按甲方要求安排足够的施工人员按照甲方须要进行施工并及时交付使用。</w:t>
      </w:r>
    </w:p>
    <w:p>
      <w:pPr>
        <w:spacing w:line="500" w:lineRule="exact"/>
        <w:ind w:firstLine="700" w:firstLineChars="250"/>
        <w:rPr>
          <w:rFonts w:ascii="仿宋_GB2312" w:hAnsi="宋体" w:eastAsia="仿宋_GB2312"/>
          <w:sz w:val="28"/>
          <w:szCs w:val="28"/>
        </w:rPr>
      </w:pPr>
      <w:r>
        <w:rPr>
          <w:rFonts w:hint="eastAsia" w:ascii="仿宋_GB2312" w:hAnsi="宋体" w:eastAsia="仿宋_GB2312"/>
          <w:sz w:val="28"/>
          <w:szCs w:val="28"/>
        </w:rPr>
        <w:t>2、乙方现场负责联系人：</w:t>
      </w:r>
    </w:p>
    <w:p>
      <w:pPr>
        <w:spacing w:line="500" w:lineRule="exact"/>
        <w:ind w:firstLine="700" w:firstLineChars="250"/>
        <w:rPr>
          <w:rFonts w:ascii="仿宋_GB2312" w:hAnsi="宋体" w:eastAsia="仿宋_GB2312"/>
          <w:sz w:val="28"/>
          <w:szCs w:val="28"/>
        </w:rPr>
      </w:pPr>
      <w:r>
        <w:rPr>
          <w:rFonts w:hint="eastAsia" w:ascii="仿宋_GB2312" w:hAnsi="宋体" w:eastAsia="仿宋_GB2312"/>
          <w:sz w:val="28"/>
          <w:szCs w:val="28"/>
        </w:rPr>
        <w:t>职务： 电话：</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line="500" w:lineRule="exact"/>
        <w:ind w:firstLine="980" w:firstLineChars="350"/>
        <w:rPr>
          <w:rFonts w:ascii="仿宋_GB2312" w:hAnsi="宋体" w:eastAsia="仿宋_GB2312"/>
          <w:sz w:val="28"/>
          <w:szCs w:val="28"/>
          <w:u w:val="single"/>
        </w:rPr>
      </w:pPr>
      <w:r>
        <w:rPr>
          <w:rFonts w:hint="eastAsia" w:ascii="仿宋_GB2312" w:hAnsi="宋体" w:eastAsia="仿宋_GB2312"/>
          <w:sz w:val="28"/>
          <w:szCs w:val="28"/>
        </w:rPr>
        <w:t>甲方现场协调处理联系人：</w:t>
      </w:r>
    </w:p>
    <w:p>
      <w:pPr>
        <w:spacing w:line="500" w:lineRule="exact"/>
        <w:ind w:firstLine="700" w:firstLineChars="250"/>
        <w:rPr>
          <w:rFonts w:ascii="仿宋_GB2312" w:hAnsi="宋体" w:eastAsia="仿宋_GB2312"/>
          <w:sz w:val="28"/>
          <w:szCs w:val="28"/>
        </w:rPr>
      </w:pPr>
      <w:r>
        <w:rPr>
          <w:rFonts w:hint="eastAsia" w:ascii="仿宋_GB2312" w:hAnsi="宋体" w:eastAsia="仿宋_GB2312"/>
          <w:sz w:val="28"/>
          <w:szCs w:val="28"/>
        </w:rPr>
        <w:t>职务：         电话：</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p>
    <w:p>
      <w:pPr>
        <w:spacing w:line="500" w:lineRule="exact"/>
        <w:rPr>
          <w:rFonts w:ascii="仿宋_GB2312" w:hAnsi="宋体" w:eastAsia="仿宋_GB2312"/>
          <w:b/>
          <w:bCs/>
          <w:sz w:val="28"/>
          <w:szCs w:val="28"/>
        </w:rPr>
      </w:pPr>
      <w:r>
        <w:rPr>
          <w:rFonts w:hint="eastAsia" w:ascii="仿宋_GB2312" w:eastAsia="仿宋_GB2312"/>
          <w:b/>
          <w:sz w:val="28"/>
          <w:szCs w:val="28"/>
        </w:rPr>
        <w:t>三、</w:t>
      </w:r>
      <w:r>
        <w:rPr>
          <w:rFonts w:hint="eastAsia" w:ascii="仿宋_GB2312" w:hAnsi="宋体" w:eastAsia="仿宋_GB2312"/>
          <w:b/>
          <w:bCs/>
          <w:sz w:val="28"/>
          <w:szCs w:val="28"/>
        </w:rPr>
        <w:t>工程费用及付款方式：</w:t>
      </w:r>
    </w:p>
    <w:p>
      <w:pPr>
        <w:spacing w:line="500" w:lineRule="exact"/>
        <w:ind w:firstLine="562" w:firstLineChars="200"/>
        <w:rPr>
          <w:rFonts w:ascii="仿宋_GB2312" w:hAnsi="宋体" w:eastAsia="仿宋_GB2312"/>
          <w:sz w:val="28"/>
          <w:szCs w:val="28"/>
        </w:rPr>
      </w:pPr>
      <w:r>
        <w:rPr>
          <w:rFonts w:hint="eastAsia" w:ascii="仿宋_GB2312" w:hAnsi="宋体" w:eastAsia="仿宋_GB2312"/>
          <w:b/>
          <w:bCs/>
          <w:sz w:val="28"/>
          <w:szCs w:val="28"/>
        </w:rPr>
        <w:t>1、工程费用</w:t>
      </w:r>
    </w:p>
    <w:p>
      <w:pPr>
        <w:spacing w:line="360" w:lineRule="auto"/>
        <w:ind w:firstLine="420"/>
        <w:rPr>
          <w:rFonts w:ascii="仿宋_GB2312" w:hAnsi="宋体" w:eastAsia="仿宋_GB2312"/>
          <w:sz w:val="28"/>
          <w:szCs w:val="28"/>
        </w:rPr>
      </w:pPr>
      <w:r>
        <w:rPr>
          <w:rFonts w:hint="eastAsia" w:ascii="仿宋_GB2312" w:hAnsi="宋体" w:eastAsia="仿宋_GB2312"/>
          <w:sz w:val="28"/>
          <w:szCs w:val="28"/>
        </w:rPr>
        <w:t>1）本合同为包干价合同，合同包干总价为：人民币¥   元（人民币大写：   ），合同履行期间，合同总价固定不变，且不因任何市场因素和政策而调整（例外：因甲方变更内容的，总价应据实调整），对此，乙方在签订本合同前已充分考虑到了该价格可能会有的各种风险，并自愿承担风险损失。本合同其他条款对结算另有规定的，应按相关条款执行。</w:t>
      </w:r>
    </w:p>
    <w:p>
      <w:pPr>
        <w:spacing w:line="500" w:lineRule="exact"/>
        <w:ind w:firstLine="560" w:firstLineChars="200"/>
        <w:rPr>
          <w:rFonts w:ascii="仿宋_GB2312" w:hAnsi="宋体" w:eastAsia="仿宋_GB2312"/>
          <w:sz w:val="28"/>
          <w:szCs w:val="28"/>
        </w:rPr>
      </w:pPr>
      <w:r>
        <w:rPr>
          <w:rFonts w:hint="eastAsia" w:ascii="仿宋_GB2312" w:hAnsi="宋体" w:eastAsia="仿宋_GB2312"/>
          <w:sz w:val="28"/>
          <w:szCs w:val="28"/>
        </w:rPr>
        <w:t>2）该合同总价已包括但不限于乙方在工程期间的材料、人工、交通、运输、装卸、</w:t>
      </w:r>
      <w:r>
        <w:rPr>
          <w:rFonts w:hint="eastAsia" w:ascii="仿宋_GB2312" w:hAnsi="宋体" w:eastAsia="仿宋_GB2312"/>
          <w:sz w:val="28"/>
          <w:szCs w:val="28"/>
          <w:lang w:val="en-US" w:eastAsia="zh-CN"/>
        </w:rPr>
        <w:t>安全措施、</w:t>
      </w:r>
      <w:r>
        <w:rPr>
          <w:rFonts w:hint="eastAsia" w:ascii="仿宋_GB2312" w:hAnsi="宋体" w:eastAsia="仿宋_GB2312"/>
          <w:sz w:val="28"/>
          <w:szCs w:val="28"/>
        </w:rPr>
        <w:t>税金、利润、保险以及乙方履行本合同义务产生的一切费用，除此之外，甲方无需另行支付任何其他费用。</w:t>
      </w:r>
    </w:p>
    <w:p>
      <w:pPr>
        <w:spacing w:line="50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2、付款方式</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）在所有施工完成，由乙方组织甲方进行工程验收</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甲方验收合格收到乙方出具有效等额的增值税专用发票</w:t>
      </w:r>
      <w:r>
        <w:rPr>
          <w:rFonts w:hint="eastAsia" w:ascii="仿宋_GB2312" w:hAnsi="宋体" w:eastAsia="仿宋_GB2312" w:cs="宋体-18030"/>
          <w:sz w:val="28"/>
          <w:szCs w:val="28"/>
        </w:rPr>
        <w:t>和付款申请（付款申请须加盖鲜章）</w:t>
      </w:r>
      <w:r>
        <w:rPr>
          <w:rFonts w:hint="eastAsia" w:ascii="仿宋_GB2312" w:hAnsi="宋体" w:eastAsia="仿宋_GB2312"/>
          <w:sz w:val="28"/>
          <w:szCs w:val="28"/>
        </w:rPr>
        <w:t>后15个工作日内</w:t>
      </w:r>
      <w:r>
        <w:rPr>
          <w:rFonts w:hint="eastAsia" w:ascii="仿宋_GB2312" w:hAnsi="宋体" w:eastAsia="仿宋_GB2312"/>
          <w:sz w:val="28"/>
          <w:szCs w:val="28"/>
          <w:lang w:val="en-US" w:eastAsia="zh-CN"/>
        </w:rPr>
        <w:t>以转账方式</w:t>
      </w:r>
      <w:r>
        <w:rPr>
          <w:rFonts w:hint="eastAsia" w:ascii="仿宋_GB2312" w:hAnsi="宋体" w:eastAsia="仿宋_GB2312"/>
          <w:sz w:val="28"/>
          <w:szCs w:val="28"/>
        </w:rPr>
        <w:t>支付</w:t>
      </w:r>
      <w:r>
        <w:rPr>
          <w:rFonts w:hint="eastAsia" w:ascii="仿宋_GB2312" w:hAnsi="宋体" w:eastAsia="仿宋_GB2312"/>
          <w:sz w:val="28"/>
          <w:szCs w:val="28"/>
          <w:lang w:val="en-US" w:eastAsia="zh-CN"/>
        </w:rPr>
        <w:t>乙方</w:t>
      </w:r>
      <w:r>
        <w:rPr>
          <w:rFonts w:hint="eastAsia" w:ascii="仿宋_GB2312" w:hAnsi="宋体" w:eastAsia="仿宋_GB2312"/>
          <w:sz w:val="28"/>
          <w:szCs w:val="28"/>
        </w:rPr>
        <w:t>合同总</w:t>
      </w:r>
      <w:r>
        <w:rPr>
          <w:rFonts w:hint="eastAsia" w:ascii="仿宋_GB2312" w:hAnsi="宋体" w:eastAsia="仿宋_GB2312" w:cs="宋体-18030"/>
          <w:sz w:val="28"/>
          <w:szCs w:val="28"/>
        </w:rPr>
        <w:t>价款</w:t>
      </w:r>
      <w:r>
        <w:rPr>
          <w:rFonts w:hint="eastAsia" w:ascii="仿宋_GB2312" w:hAnsi="宋体" w:eastAsia="仿宋_GB2312"/>
          <w:sz w:val="28"/>
          <w:szCs w:val="28"/>
          <w:lang w:val="en-US" w:eastAsia="zh-CN"/>
        </w:rPr>
        <w:t>的</w:t>
      </w:r>
      <w:r>
        <w:rPr>
          <w:rFonts w:hint="eastAsia" w:ascii="仿宋_GB2312" w:hAnsi="宋体" w:eastAsia="仿宋_GB2312"/>
          <w:sz w:val="28"/>
          <w:szCs w:val="28"/>
          <w:u w:val="single"/>
          <w:lang w:val="en-US" w:eastAsia="zh-CN"/>
        </w:rPr>
        <w:t>9</w:t>
      </w:r>
      <w:r>
        <w:rPr>
          <w:rFonts w:hint="eastAsia" w:ascii="仿宋_GB2312" w:hAnsi="宋体" w:eastAsia="仿宋_GB2312"/>
          <w:sz w:val="28"/>
          <w:szCs w:val="28"/>
          <w:u w:val="single"/>
        </w:rPr>
        <w:t>5%</w:t>
      </w:r>
      <w:r>
        <w:rPr>
          <w:rFonts w:hint="eastAsia" w:ascii="仿宋_GB2312" w:hAnsi="宋体" w:eastAsia="仿宋_GB2312"/>
          <w:sz w:val="28"/>
          <w:szCs w:val="28"/>
          <w:u w:val="single"/>
          <w:lang w:eastAsia="zh-CN"/>
        </w:rPr>
        <w:t>，</w:t>
      </w:r>
      <w:r>
        <w:rPr>
          <w:rFonts w:hint="eastAsia" w:ascii="仿宋_GB2312" w:hAnsi="宋体" w:eastAsia="仿宋_GB2312"/>
          <w:sz w:val="28"/>
          <w:szCs w:val="28"/>
          <w:u w:val="single"/>
          <w:lang w:val="en-US" w:eastAsia="zh-CN"/>
        </w:rPr>
        <w:t>即人民币       元</w:t>
      </w:r>
      <w:r>
        <w:rPr>
          <w:rFonts w:hint="eastAsia" w:ascii="仿宋_GB2312" w:hAnsi="宋体" w:eastAsia="仿宋_GB2312"/>
          <w:sz w:val="28"/>
          <w:szCs w:val="28"/>
        </w:rPr>
        <w:t>。</w:t>
      </w:r>
    </w:p>
    <w:p>
      <w:pPr>
        <w:spacing w:line="440" w:lineRule="exact"/>
        <w:ind w:firstLine="560" w:firstLineChars="200"/>
        <w:rPr>
          <w:rFonts w:ascii="仿宋_GB2312" w:hAnsi="宋体" w:eastAsia="仿宋_GB2312" w:cs="宋体-18030"/>
          <w:sz w:val="28"/>
          <w:szCs w:val="28"/>
        </w:rPr>
      </w:pPr>
      <w:r>
        <w:rPr>
          <w:rFonts w:hint="eastAsia" w:ascii="仿宋_GB2312" w:hAnsi="宋体" w:eastAsia="仿宋_GB2312" w:cs="宋体-18030"/>
          <w:sz w:val="28"/>
          <w:szCs w:val="28"/>
          <w:lang w:val="en-US" w:eastAsia="zh-CN"/>
        </w:rPr>
        <w:t>2</w:t>
      </w:r>
      <w:r>
        <w:rPr>
          <w:rFonts w:hint="eastAsia" w:ascii="仿宋_GB2312" w:hAnsi="宋体" w:eastAsia="仿宋_GB2312" w:cs="宋体-18030"/>
          <w:sz w:val="28"/>
          <w:szCs w:val="28"/>
        </w:rPr>
        <w:t>）双方同意将合同总价款的</w:t>
      </w:r>
      <w:r>
        <w:rPr>
          <w:rFonts w:hint="eastAsia" w:ascii="仿宋_GB2312" w:hAnsi="宋体" w:eastAsia="仿宋_GB2312" w:cs="宋体-18030"/>
          <w:sz w:val="28"/>
          <w:szCs w:val="28"/>
          <w:u w:val="single"/>
        </w:rPr>
        <w:t>5%</w:t>
      </w:r>
      <w:r>
        <w:rPr>
          <w:rFonts w:hint="eastAsia" w:ascii="仿宋_GB2312" w:hAnsi="宋体" w:eastAsia="仿宋_GB2312" w:cs="宋体-18030"/>
          <w:sz w:val="28"/>
          <w:szCs w:val="28"/>
          <w:u w:val="single"/>
          <w:lang w:eastAsia="zh-CN"/>
        </w:rPr>
        <w:t>，</w:t>
      </w:r>
      <w:r>
        <w:rPr>
          <w:rFonts w:hint="eastAsia" w:ascii="仿宋_GB2312" w:hAnsi="宋体" w:eastAsia="仿宋_GB2312" w:cs="宋体-18030"/>
          <w:sz w:val="28"/>
          <w:szCs w:val="28"/>
          <w:u w:val="single"/>
          <w:lang w:val="en-US" w:eastAsia="zh-CN"/>
        </w:rPr>
        <w:t xml:space="preserve">即人民币     元 </w:t>
      </w:r>
      <w:r>
        <w:rPr>
          <w:rFonts w:hint="eastAsia" w:ascii="仿宋_GB2312" w:hAnsi="宋体" w:eastAsia="仿宋_GB2312" w:cs="宋体-18030"/>
          <w:sz w:val="28"/>
          <w:szCs w:val="28"/>
        </w:rPr>
        <w:t>作为工程质保金，在</w:t>
      </w:r>
      <w:r>
        <w:rPr>
          <w:rFonts w:hint="eastAsia" w:ascii="仿宋_GB2312" w:hAnsi="宋体" w:eastAsia="仿宋_GB2312"/>
          <w:sz w:val="28"/>
          <w:szCs w:val="28"/>
        </w:rPr>
        <w:t>工程整体验收合格</w:t>
      </w:r>
      <w:r>
        <w:rPr>
          <w:rFonts w:hint="eastAsia" w:ascii="仿宋_GB2312" w:hAnsi="宋体" w:eastAsia="仿宋_GB2312" w:cs="宋体-18030"/>
          <w:sz w:val="28"/>
          <w:szCs w:val="28"/>
        </w:rPr>
        <w:t>满一年且乙方全面、适当履行了本合同约定的义务，无违约行为，最终验收合格的，</w:t>
      </w:r>
      <w:r>
        <w:rPr>
          <w:rFonts w:hint="eastAsia" w:ascii="仿宋_GB2312" w:hAnsi="宋体" w:eastAsia="仿宋_GB2312"/>
          <w:sz w:val="28"/>
          <w:szCs w:val="28"/>
          <w:lang w:val="en-US" w:eastAsia="zh-CN"/>
        </w:rPr>
        <w:t>甲方收到乙方出具有效等额的增值税专用发票</w:t>
      </w:r>
      <w:r>
        <w:rPr>
          <w:rFonts w:hint="eastAsia" w:ascii="仿宋_GB2312" w:hAnsi="宋体" w:eastAsia="仿宋_GB2312" w:cs="宋体-18030"/>
          <w:sz w:val="28"/>
          <w:szCs w:val="28"/>
        </w:rPr>
        <w:t>和付款申请（付款申请须加盖鲜章）</w:t>
      </w:r>
      <w:r>
        <w:rPr>
          <w:rFonts w:hint="eastAsia" w:ascii="仿宋_GB2312" w:hAnsi="宋体" w:eastAsia="仿宋_GB2312"/>
          <w:sz w:val="28"/>
          <w:szCs w:val="28"/>
        </w:rPr>
        <w:t>后15个工作日内</w:t>
      </w:r>
      <w:r>
        <w:rPr>
          <w:rFonts w:hint="eastAsia" w:ascii="仿宋_GB2312" w:hAnsi="宋体" w:eastAsia="仿宋_GB2312"/>
          <w:sz w:val="28"/>
          <w:szCs w:val="28"/>
          <w:lang w:val="en-US" w:eastAsia="zh-CN"/>
        </w:rPr>
        <w:t>以转账方式一次性</w:t>
      </w:r>
      <w:r>
        <w:rPr>
          <w:rFonts w:hint="eastAsia" w:ascii="仿宋_GB2312" w:hAnsi="宋体" w:eastAsia="仿宋_GB2312"/>
          <w:sz w:val="28"/>
          <w:szCs w:val="28"/>
        </w:rPr>
        <w:t>支付</w:t>
      </w:r>
      <w:r>
        <w:rPr>
          <w:rFonts w:hint="eastAsia" w:ascii="仿宋_GB2312" w:hAnsi="宋体" w:eastAsia="仿宋_GB2312"/>
          <w:sz w:val="28"/>
          <w:szCs w:val="28"/>
          <w:lang w:val="en-US" w:eastAsia="zh-CN"/>
        </w:rPr>
        <w:t>乙方</w:t>
      </w:r>
      <w:r>
        <w:rPr>
          <w:rFonts w:hint="eastAsia" w:ascii="仿宋_GB2312" w:hAnsi="宋体" w:eastAsia="仿宋_GB2312" w:cs="宋体-18030"/>
          <w:sz w:val="28"/>
          <w:szCs w:val="28"/>
        </w:rPr>
        <w:t>（无息）。有违约行为，甲方按本合同约定据实扣除后再支付。</w:t>
      </w:r>
    </w:p>
    <w:p>
      <w:pPr>
        <w:spacing w:line="480" w:lineRule="exact"/>
        <w:rPr>
          <w:rFonts w:ascii="仿宋_GB2312" w:eastAsia="仿宋_GB2312"/>
          <w:b/>
          <w:sz w:val="28"/>
          <w:szCs w:val="28"/>
        </w:rPr>
      </w:pPr>
      <w:r>
        <w:rPr>
          <w:rFonts w:hint="eastAsia" w:ascii="仿宋_GB2312" w:eastAsia="仿宋_GB2312"/>
          <w:b/>
          <w:sz w:val="28"/>
          <w:szCs w:val="28"/>
        </w:rPr>
        <w:t>四、双方权利和义务</w:t>
      </w:r>
    </w:p>
    <w:p>
      <w:pPr>
        <w:spacing w:line="440" w:lineRule="exact"/>
        <w:ind w:firstLine="560" w:firstLineChars="200"/>
        <w:rPr>
          <w:rFonts w:ascii="仿宋_GB2312" w:eastAsia="仿宋_GB2312" w:cs="宋体-18030"/>
          <w:color w:val="000000"/>
          <w:sz w:val="28"/>
          <w:szCs w:val="28"/>
        </w:rPr>
      </w:pPr>
      <w:r>
        <w:rPr>
          <w:rFonts w:hint="eastAsia" w:ascii="仿宋_GB2312" w:hAnsi="宋体" w:eastAsia="仿宋_GB2312" w:cs="宋体-18030"/>
          <w:color w:val="000000"/>
          <w:sz w:val="28"/>
          <w:szCs w:val="28"/>
        </w:rPr>
        <w:t>1、甲方的权利和义务</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1）甲方有权对乙方使用的原材料及施工过程进行监督检查和抽查，乙方应无条件配合，甲方的检查和抽查与否不免除乙方对该施工应承担的责任。</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2）乙方如约完工，无其他违约行为，甲方应依照双方订立合同的约定向乙方支付价款。</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3）甲方配合乙方做好水、电使用和接入，并做好协调工作。</w:t>
      </w:r>
    </w:p>
    <w:p>
      <w:pPr>
        <w:spacing w:line="440" w:lineRule="exact"/>
        <w:ind w:firstLine="560" w:firstLineChars="200"/>
        <w:rPr>
          <w:rFonts w:ascii="仿宋_GB2312" w:eastAsia="仿宋_GB2312" w:cs="宋体-18030"/>
          <w:color w:val="000000"/>
          <w:sz w:val="28"/>
          <w:szCs w:val="28"/>
        </w:rPr>
      </w:pPr>
      <w:r>
        <w:rPr>
          <w:rFonts w:hint="eastAsia" w:ascii="仿宋_GB2312" w:hAnsi="宋体" w:eastAsia="仿宋_GB2312" w:cs="宋体-18030"/>
          <w:color w:val="000000"/>
          <w:sz w:val="28"/>
          <w:szCs w:val="28"/>
        </w:rPr>
        <w:t>2、乙方的权利和义务</w:t>
      </w:r>
    </w:p>
    <w:p>
      <w:pPr>
        <w:spacing w:line="440" w:lineRule="exact"/>
        <w:ind w:firstLine="560" w:firstLineChars="200"/>
        <w:rPr>
          <w:rFonts w:ascii="仿宋_GB2312" w:eastAsia="仿宋_GB2312" w:cs="宋体-18030"/>
          <w:color w:val="000000"/>
          <w:sz w:val="28"/>
          <w:szCs w:val="28"/>
        </w:rPr>
      </w:pPr>
      <w:r>
        <w:rPr>
          <w:rFonts w:hint="eastAsia" w:ascii="仿宋_GB2312" w:hAnsi="宋体" w:eastAsia="仿宋_GB2312" w:cs="宋体-18030"/>
          <w:color w:val="000000"/>
          <w:sz w:val="28"/>
          <w:szCs w:val="28"/>
        </w:rPr>
        <w:t>1）如约提供服务后，乙方有权依据双方所订立的合同接受价款。</w:t>
      </w:r>
    </w:p>
    <w:p>
      <w:pPr>
        <w:spacing w:line="440" w:lineRule="exact"/>
        <w:ind w:firstLine="560" w:firstLineChars="200"/>
        <w:rPr>
          <w:rFonts w:ascii="仿宋_GB2312" w:eastAsia="仿宋_GB2312" w:cs="宋体-18030"/>
          <w:color w:val="000000"/>
          <w:sz w:val="28"/>
          <w:szCs w:val="28"/>
        </w:rPr>
      </w:pPr>
      <w:r>
        <w:rPr>
          <w:rFonts w:hint="eastAsia" w:ascii="仿宋_GB2312" w:hAnsi="宋体" w:eastAsia="仿宋_GB2312" w:cs="宋体-18030"/>
          <w:color w:val="000000"/>
          <w:sz w:val="28"/>
          <w:szCs w:val="28"/>
        </w:rPr>
        <w:t>2）乙方使用的材料应是符合国家有关质量标准的和甲方及行业要求的合格产品。</w:t>
      </w:r>
    </w:p>
    <w:p>
      <w:pPr>
        <w:spacing w:line="360" w:lineRule="auto"/>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3）乙方在施工时应坚持安全、清洁、文明作业的原则，负责安全施工。负责对其施工人员管理，不许在甲方范围内随意走动，更不许影响甲方的对客服务，做到安全，文明施工。由于乙方安全、文明施工管理上的原因，造成的伤亡事故责任均由乙方自负。同时应依据双方合同订立的质量标准（按照比选文件内关于工程量及相关要求）进行施工。</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4）因乙方的安全文明施工措施工作不合格而被举报属实或受到行政主管部门查处，乙方应向甲方支付违约金5000-20000元/次。</w:t>
      </w:r>
    </w:p>
    <w:p>
      <w:pPr>
        <w:spacing w:line="440" w:lineRule="exact"/>
        <w:ind w:firstLine="700" w:firstLineChars="250"/>
        <w:rPr>
          <w:rFonts w:ascii="仿宋_GB2312" w:eastAsia="仿宋_GB2312" w:cs="宋体-18030"/>
          <w:color w:val="000000"/>
          <w:sz w:val="28"/>
          <w:szCs w:val="28"/>
        </w:rPr>
      </w:pPr>
      <w:r>
        <w:rPr>
          <w:rFonts w:hint="eastAsia" w:ascii="仿宋_GB2312" w:hAnsi="宋体" w:eastAsia="仿宋_GB2312" w:cs="宋体-18030"/>
          <w:color w:val="000000"/>
          <w:sz w:val="28"/>
          <w:szCs w:val="28"/>
        </w:rPr>
        <w:t>5）乙方应制定完善的安全管理细则，在施工前对施工人员进行安全技术交底、培训并负责对施工现场进行安全管理；合同履行期间，施工现场范围内的出现任何事故造成甲方或第三方人员受损，均由乙方进行赔偿；造成乙方人员伤害的，由乙方自行处理。乙方应负责购买施工人员的意外伤害保险，并将保险单复印件交予甲方保管，并对其在施工过程中的安全负全部责任；同时，乙方应按国家规定为施工人员购买工伤、医疗等社保；乙方与其人员的劳动争议由其自行处理，与甲方无关。乙方负责施工现场的成品保护，若对甲方物品等有所损坏，乙方应照价赔偿。</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6）乙方在施工前应及时通知甲方有关部门，以便甲方做好相应的准备。乙方施工人员必须服从国家、行业关于安全环保及操作方面的规程、《中华人民共和国消防法》以及其他相关的法律法规、规范和甲方管理，遵守甲方制度，服从甲方质量监督，不得影响甲方正常经营。</w:t>
      </w:r>
    </w:p>
    <w:p>
      <w:pPr>
        <w:spacing w:line="440" w:lineRule="exact"/>
        <w:ind w:firstLine="560" w:firstLineChars="200"/>
        <w:rPr>
          <w:rFonts w:ascii="仿宋_GB2312" w:hAnsi="宋体" w:eastAsia="仿宋_GB2312" w:cs="宋体-18030"/>
          <w:color w:val="000000"/>
          <w:sz w:val="28"/>
          <w:szCs w:val="28"/>
        </w:rPr>
      </w:pPr>
      <w:r>
        <w:rPr>
          <w:rFonts w:hint="eastAsia" w:ascii="仿宋_GB2312" w:eastAsia="仿宋_GB2312" w:cs="宋体-18030"/>
          <w:sz w:val="28"/>
          <w:szCs w:val="28"/>
        </w:rPr>
        <w:t>7）本工程质保期</w:t>
      </w:r>
      <w:r>
        <w:rPr>
          <w:rFonts w:hint="eastAsia" w:ascii="仿宋_GB2312" w:eastAsia="仿宋_GB2312" w:cs="宋体-18030"/>
          <w:sz w:val="28"/>
          <w:szCs w:val="28"/>
          <w:lang w:val="en-US" w:eastAsia="zh-CN"/>
        </w:rPr>
        <w:t>五</w:t>
      </w:r>
      <w:r>
        <w:rPr>
          <w:rFonts w:hint="eastAsia" w:ascii="仿宋_GB2312" w:eastAsia="仿宋_GB2312" w:cs="宋体-18030"/>
          <w:sz w:val="28"/>
          <w:szCs w:val="28"/>
        </w:rPr>
        <w:t>年，</w:t>
      </w:r>
      <w:r>
        <w:rPr>
          <w:rFonts w:hint="eastAsia" w:ascii="仿宋_GB2312" w:hAnsi="宋体" w:eastAsia="仿宋_GB2312" w:cs="宋体-18030"/>
          <w:sz w:val="28"/>
          <w:szCs w:val="28"/>
        </w:rPr>
        <w:t>乙</w:t>
      </w:r>
      <w:r>
        <w:rPr>
          <w:rFonts w:hint="eastAsia" w:ascii="仿宋_GB2312" w:hAnsi="宋体" w:eastAsia="仿宋_GB2312" w:cs="宋体-18030"/>
          <w:color w:val="000000"/>
          <w:sz w:val="28"/>
          <w:szCs w:val="28"/>
        </w:rPr>
        <w:t>方应在质保期内及时提供相应服务。</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8）乙方在作业过程中应配备消防器材，谨慎用电，不在房间内动火，不在房间内存放易燃、易爆物品。</w:t>
      </w:r>
    </w:p>
    <w:p>
      <w:pPr>
        <w:spacing w:line="440" w:lineRule="exact"/>
        <w:ind w:firstLine="560" w:firstLineChars="200"/>
        <w:rPr>
          <w:rStyle w:val="13"/>
          <w:rFonts w:ascii="仿宋_GB2312" w:eastAsia="仿宋_GB2312"/>
          <w:sz w:val="28"/>
          <w:szCs w:val="28"/>
        </w:rPr>
      </w:pPr>
      <w:r>
        <w:rPr>
          <w:rFonts w:hint="eastAsia" w:ascii="仿宋_GB2312" w:hAnsi="宋体" w:eastAsia="仿宋_GB2312" w:cs="宋体-18030"/>
          <w:color w:val="000000"/>
          <w:sz w:val="28"/>
          <w:szCs w:val="28"/>
        </w:rPr>
        <w:t>9）工程如涉及向相关主管部门报批、取得许可证或备案的，乙方应明确书面告知甲方并进行组织协调，否则所有责任由乙方承担。</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10）乙方不得转包或再次分包施工工程，否则甲方有权解除合同并追究乙方的违约责任。</w:t>
      </w:r>
    </w:p>
    <w:p>
      <w:pPr>
        <w:spacing w:line="440" w:lineRule="exact"/>
        <w:ind w:firstLine="560" w:firstLineChars="200"/>
        <w:rPr>
          <w:rFonts w:ascii="仿宋_GB2312" w:hAnsi="宋体" w:eastAsia="仿宋_GB2312" w:cs="宋体-18030"/>
          <w:color w:val="000000"/>
          <w:sz w:val="28"/>
          <w:szCs w:val="28"/>
        </w:rPr>
      </w:pPr>
      <w:r>
        <w:rPr>
          <w:rFonts w:hint="eastAsia" w:ascii="仿宋_GB2312" w:hAnsi="宋体" w:eastAsia="仿宋_GB2312" w:cs="宋体-18030"/>
          <w:color w:val="000000"/>
          <w:sz w:val="28"/>
          <w:szCs w:val="28"/>
        </w:rPr>
        <w:t>11）其他文件要求的义务。</w:t>
      </w:r>
    </w:p>
    <w:p>
      <w:pPr>
        <w:pStyle w:val="27"/>
        <w:numPr>
          <w:ilvl w:val="0"/>
          <w:numId w:val="2"/>
        </w:numPr>
        <w:spacing w:line="440" w:lineRule="exact"/>
        <w:ind w:firstLineChars="0"/>
        <w:rPr>
          <w:rFonts w:ascii="仿宋_GB2312" w:hAnsi="宋体" w:eastAsia="仿宋_GB2312" w:cs="宋体-18030"/>
          <w:sz w:val="28"/>
          <w:szCs w:val="28"/>
        </w:rPr>
      </w:pPr>
      <w:r>
        <w:rPr>
          <w:rFonts w:hint="eastAsia" w:ascii="仿宋_GB2312" w:hAnsi="宋体" w:eastAsia="仿宋_GB2312" w:cs="宋体-18030"/>
          <w:b/>
          <w:bCs/>
          <w:sz w:val="28"/>
          <w:szCs w:val="28"/>
        </w:rPr>
        <w:t>施工要求及验收</w:t>
      </w:r>
    </w:p>
    <w:p>
      <w:pPr>
        <w:pStyle w:val="27"/>
        <w:spacing w:line="440" w:lineRule="exact"/>
        <w:ind w:firstLine="551" w:firstLineChars="196"/>
        <w:rPr>
          <w:rFonts w:ascii="仿宋_GB2312" w:hAnsi="宋体" w:eastAsia="仿宋_GB2312" w:cs="宋体-18030"/>
          <w:b/>
          <w:bCs/>
          <w:sz w:val="28"/>
          <w:szCs w:val="28"/>
        </w:rPr>
      </w:pPr>
      <w:r>
        <w:rPr>
          <w:rFonts w:hint="eastAsia" w:ascii="仿宋_GB2312" w:hAnsi="宋体" w:eastAsia="仿宋_GB2312" w:cs="宋体-18030"/>
          <w:b/>
          <w:sz w:val="28"/>
          <w:szCs w:val="28"/>
        </w:rPr>
        <w:t>1、</w:t>
      </w:r>
      <w:r>
        <w:rPr>
          <w:rFonts w:hint="eastAsia" w:ascii="仿宋_GB2312" w:hAnsi="宋体" w:eastAsia="仿宋_GB2312" w:cs="宋体-18030"/>
          <w:b/>
          <w:bCs/>
          <w:sz w:val="28"/>
          <w:szCs w:val="28"/>
        </w:rPr>
        <w:t>施工要求</w:t>
      </w:r>
    </w:p>
    <w:p>
      <w:pPr>
        <w:spacing w:line="360" w:lineRule="auto"/>
        <w:ind w:firstLine="560" w:firstLineChars="200"/>
        <w:rPr>
          <w:rFonts w:ascii="仿宋_GB2312" w:eastAsia="仿宋_GB2312" w:cs="宋体-18030"/>
          <w:b/>
          <w:sz w:val="28"/>
          <w:szCs w:val="28"/>
        </w:rPr>
      </w:pPr>
      <w:r>
        <w:rPr>
          <w:rFonts w:hint="eastAsia" w:ascii="仿宋_GB2312" w:hAnsi="宋体" w:eastAsia="仿宋_GB2312" w:cs="宋体-18030"/>
          <w:sz w:val="28"/>
          <w:szCs w:val="28"/>
        </w:rPr>
        <w:t>根据国家法律法规及相关标准以及比选文件内关于</w:t>
      </w:r>
      <w:r>
        <w:rPr>
          <w:rFonts w:hint="eastAsia" w:ascii="仿宋_GB2312" w:hAnsi="宋体" w:eastAsia="仿宋_GB2312" w:cs="宋体-18030"/>
          <w:color w:val="000000"/>
          <w:sz w:val="28"/>
          <w:szCs w:val="28"/>
        </w:rPr>
        <w:t>工程量及相关要求</w:t>
      </w:r>
      <w:r>
        <w:rPr>
          <w:rFonts w:hint="eastAsia" w:ascii="仿宋_GB2312" w:hAnsi="宋体" w:eastAsia="仿宋_GB2312" w:cs="宋体"/>
          <w:bCs/>
          <w:sz w:val="28"/>
          <w:szCs w:val="28"/>
        </w:rPr>
        <w:t>步骤进行施工和提供使用材料</w:t>
      </w:r>
      <w:r>
        <w:rPr>
          <w:rFonts w:hint="eastAsia" w:ascii="仿宋_GB2312" w:hAnsi="宋体" w:eastAsia="仿宋_GB2312" w:cs="宋体-18030"/>
          <w:sz w:val="28"/>
          <w:szCs w:val="28"/>
        </w:rPr>
        <w:t>。</w:t>
      </w:r>
    </w:p>
    <w:p>
      <w:pPr>
        <w:tabs>
          <w:tab w:val="right" w:leader="middleDot" w:pos="9240"/>
        </w:tabs>
        <w:spacing w:line="480" w:lineRule="exact"/>
        <w:ind w:firstLine="562" w:firstLineChars="200"/>
        <w:rPr>
          <w:rFonts w:ascii="仿宋_GB2312" w:hAnsi="宋体" w:eastAsia="仿宋_GB2312" w:cs="宋体-18030"/>
          <w:b/>
          <w:sz w:val="28"/>
          <w:szCs w:val="28"/>
        </w:rPr>
      </w:pPr>
      <w:r>
        <w:rPr>
          <w:rFonts w:hint="eastAsia" w:ascii="仿宋_GB2312" w:hAnsi="宋体" w:eastAsia="仿宋_GB2312" w:cs="宋体-18030"/>
          <w:b/>
          <w:sz w:val="28"/>
          <w:szCs w:val="28"/>
        </w:rPr>
        <w:t>2、验收</w:t>
      </w:r>
    </w:p>
    <w:p>
      <w:pPr>
        <w:tabs>
          <w:tab w:val="right" w:leader="middleDot" w:pos="9240"/>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1）施工验收分为：分项验收（材料进场验收）、整体验收、最终验收。</w:t>
      </w:r>
    </w:p>
    <w:p>
      <w:pPr>
        <w:tabs>
          <w:tab w:val="right" w:leader="middleDot" w:pos="9240"/>
        </w:tabs>
        <w:spacing w:line="480" w:lineRule="exact"/>
        <w:ind w:firstLine="700" w:firstLineChars="250"/>
        <w:rPr>
          <w:rFonts w:ascii="仿宋_GB2312" w:hAnsi="宋体" w:eastAsia="仿宋_GB2312"/>
          <w:sz w:val="28"/>
          <w:szCs w:val="28"/>
        </w:rPr>
      </w:pPr>
      <w:r>
        <w:rPr>
          <w:rFonts w:hint="eastAsia" w:ascii="仿宋_GB2312" w:hAnsi="宋体" w:eastAsia="仿宋_GB2312"/>
          <w:sz w:val="28"/>
          <w:szCs w:val="28"/>
        </w:rPr>
        <w:t>2）分项验收（材料进场验收）：各个施工步骤在施工前和完成施工时均要通知甲方进行现场检查或清点，由甲方签字确认后进入下个工序施工。</w:t>
      </w:r>
    </w:p>
    <w:p>
      <w:pPr>
        <w:tabs>
          <w:tab w:val="right" w:leader="middleDot" w:pos="9240"/>
        </w:tabs>
        <w:spacing w:line="480" w:lineRule="exact"/>
        <w:ind w:firstLine="700" w:firstLineChars="250"/>
        <w:rPr>
          <w:rFonts w:ascii="仿宋_GB2312" w:hAnsi="宋体" w:eastAsia="仿宋_GB2312"/>
          <w:sz w:val="28"/>
          <w:szCs w:val="28"/>
        </w:rPr>
      </w:pPr>
      <w:r>
        <w:rPr>
          <w:rFonts w:hint="eastAsia" w:ascii="仿宋_GB2312" w:hAnsi="宋体" w:eastAsia="仿宋_GB2312"/>
          <w:sz w:val="28"/>
          <w:szCs w:val="28"/>
        </w:rPr>
        <w:t>3）整体验收：在所有施工完成后由乙方组织甲方相关人员进行整体工程验收。工程如需以相关主管部门的审批或备案为前提的，必须取得审批或通过备案。</w:t>
      </w:r>
    </w:p>
    <w:p>
      <w:pPr>
        <w:tabs>
          <w:tab w:val="right" w:leader="middleDot" w:pos="9240"/>
        </w:tabs>
        <w:spacing w:line="480" w:lineRule="exact"/>
        <w:ind w:firstLine="700" w:firstLineChars="250"/>
        <w:rPr>
          <w:rFonts w:ascii="仿宋_GB2312" w:hAnsi="宋体" w:eastAsia="仿宋_GB2312"/>
          <w:sz w:val="28"/>
          <w:szCs w:val="28"/>
        </w:rPr>
      </w:pPr>
      <w:r>
        <w:rPr>
          <w:rFonts w:hint="eastAsia" w:ascii="仿宋_GB2312" w:hAnsi="宋体" w:eastAsia="仿宋_GB2312"/>
          <w:sz w:val="28"/>
          <w:szCs w:val="28"/>
        </w:rPr>
        <w:t>4）最终验收：指在支付质保金时进行的使用后效果的验收。在无问题后乙方提交全部工程资料，双方依约进行完工结算。</w:t>
      </w:r>
    </w:p>
    <w:p>
      <w:pPr>
        <w:tabs>
          <w:tab w:val="right" w:leader="middleDot" w:pos="9240"/>
        </w:tabs>
        <w:spacing w:line="480" w:lineRule="exact"/>
        <w:ind w:firstLine="700" w:firstLineChars="250"/>
        <w:rPr>
          <w:rFonts w:ascii="仿宋_GB2312" w:hAnsi="宋体" w:eastAsia="仿宋_GB2312"/>
          <w:sz w:val="28"/>
          <w:szCs w:val="28"/>
        </w:rPr>
      </w:pPr>
      <w:r>
        <w:rPr>
          <w:rFonts w:hint="eastAsia" w:ascii="仿宋_GB2312" w:hAnsi="宋体" w:eastAsia="仿宋_GB2312"/>
          <w:sz w:val="28"/>
          <w:szCs w:val="28"/>
        </w:rPr>
        <w:t>5）凡属乙方责任引起的质量问题，乙方承担全部责任并及时进行处理。甲方的验收并不免除乙方应当承担的质保责任。</w:t>
      </w:r>
    </w:p>
    <w:p>
      <w:pPr>
        <w:tabs>
          <w:tab w:val="right" w:leader="middleDot" w:pos="9240"/>
        </w:tabs>
        <w:spacing w:line="480" w:lineRule="exact"/>
        <w:ind w:firstLine="700" w:firstLineChars="250"/>
        <w:rPr>
          <w:rFonts w:ascii="仿宋_GB2312" w:hAnsi="宋体" w:eastAsia="仿宋_GB2312"/>
          <w:sz w:val="28"/>
          <w:szCs w:val="28"/>
        </w:rPr>
      </w:pPr>
      <w:r>
        <w:rPr>
          <w:rFonts w:hint="eastAsia" w:ascii="仿宋_GB2312" w:hAnsi="宋体" w:eastAsia="仿宋_GB2312"/>
          <w:sz w:val="28"/>
          <w:szCs w:val="28"/>
        </w:rPr>
        <w:t>6）甲方对乙方施工验收合格后，乙方应在</w:t>
      </w:r>
      <w:r>
        <w:rPr>
          <w:rFonts w:hint="eastAsia" w:ascii="仿宋_GB2312" w:hAnsi="宋体" w:eastAsia="仿宋_GB2312"/>
          <w:sz w:val="28"/>
          <w:szCs w:val="28"/>
          <w:lang w:val="en-US" w:eastAsia="zh-CN"/>
        </w:rPr>
        <w:t>1</w:t>
      </w:r>
      <w:r>
        <w:rPr>
          <w:rFonts w:hint="eastAsia" w:ascii="仿宋_GB2312" w:hAnsi="宋体" w:eastAsia="仿宋_GB2312"/>
          <w:sz w:val="28"/>
          <w:szCs w:val="28"/>
        </w:rPr>
        <w:t>日内完成对施工现场的清理并退场。</w:t>
      </w:r>
    </w:p>
    <w:p>
      <w:pPr>
        <w:spacing w:line="480" w:lineRule="exact"/>
        <w:rPr>
          <w:rFonts w:ascii="仿宋_GB2312" w:hAnsi="宋体" w:eastAsia="仿宋_GB2312"/>
          <w:b/>
          <w:sz w:val="28"/>
          <w:szCs w:val="28"/>
        </w:rPr>
      </w:pPr>
      <w:r>
        <w:rPr>
          <w:rFonts w:hint="eastAsia" w:ascii="仿宋_GB2312" w:eastAsia="仿宋_GB2312"/>
          <w:b/>
          <w:sz w:val="28"/>
          <w:szCs w:val="28"/>
        </w:rPr>
        <w:t>六、</w:t>
      </w:r>
      <w:r>
        <w:rPr>
          <w:rFonts w:hint="eastAsia" w:ascii="仿宋_GB2312" w:hAnsi="宋体" w:eastAsia="仿宋_GB2312"/>
          <w:b/>
          <w:sz w:val="28"/>
          <w:szCs w:val="28"/>
        </w:rPr>
        <w:t>质保及相关服务</w:t>
      </w:r>
    </w:p>
    <w:p>
      <w:pPr>
        <w:spacing w:line="480" w:lineRule="exact"/>
        <w:rPr>
          <w:rFonts w:ascii="仿宋_GB2312" w:hAnsi="仿宋_GB2312" w:eastAsia="仿宋_GB2312"/>
          <w:sz w:val="28"/>
          <w:szCs w:val="28"/>
        </w:rPr>
      </w:pPr>
      <w:r>
        <w:rPr>
          <w:rFonts w:hint="eastAsia" w:ascii="仿宋_GB2312" w:hAnsi="仿宋_GB2312" w:eastAsia="仿宋_GB2312"/>
          <w:sz w:val="28"/>
          <w:szCs w:val="28"/>
        </w:rPr>
        <w:t xml:space="preserve">    1、乙方工作人员在甲方处进行施工等相关作业时必须遵守甲方管理制度，负责甲乙双方以及第三方的人身和财产安全，否则甲方有权利按照</w:t>
      </w:r>
      <w:r>
        <w:rPr>
          <w:rFonts w:hint="eastAsia" w:ascii="仿宋_GB2312" w:eastAsia="仿宋_GB2312" w:cs="仿宋_GB2312"/>
          <w:sz w:val="28"/>
          <w:szCs w:val="28"/>
        </w:rPr>
        <w:t>《四川川投国际网球中心开发有限责任公司外来施工、经营单位安全责任管理书》及其他管理制度</w:t>
      </w:r>
      <w:r>
        <w:rPr>
          <w:rFonts w:hint="eastAsia" w:ascii="仿宋_GB2312" w:hAnsi="仿宋_GB2312" w:eastAsia="仿宋_GB2312"/>
          <w:sz w:val="28"/>
          <w:szCs w:val="28"/>
        </w:rPr>
        <w:t>进行相应处罚，乙方应承担赔偿责任。</w:t>
      </w:r>
    </w:p>
    <w:p>
      <w:pPr>
        <w:spacing w:line="440" w:lineRule="exact"/>
        <w:ind w:firstLine="560" w:firstLineChars="200"/>
        <w:rPr>
          <w:rFonts w:ascii="仿宋_GB2312" w:hAnsi="宋体" w:eastAsia="仿宋_GB2312"/>
          <w:sz w:val="28"/>
          <w:szCs w:val="28"/>
        </w:rPr>
      </w:pPr>
      <w:r>
        <w:rPr>
          <w:rFonts w:hint="eastAsia" w:ascii="仿宋_GB2312" w:hAnsi="仿宋_GB2312" w:eastAsia="仿宋_GB2312"/>
          <w:sz w:val="28"/>
          <w:szCs w:val="28"/>
        </w:rPr>
        <w:t>2、乙方承诺</w:t>
      </w:r>
      <w:r>
        <w:rPr>
          <w:rFonts w:hint="eastAsia" w:ascii="仿宋_GB2312" w:hAnsi="宋体" w:eastAsia="仿宋_GB2312" w:cs="宋体-18030"/>
          <w:sz w:val="28"/>
          <w:szCs w:val="28"/>
        </w:rPr>
        <w:t>施工结束并通过整体验收之日起计算，乙方提供五年的质量保证期。在质保期内，乙方接到甲方通知的质量问题，应在</w:t>
      </w:r>
      <w:r>
        <w:rPr>
          <w:rFonts w:hint="eastAsia" w:ascii="仿宋_GB2312" w:hAnsi="仿宋_GB2312" w:eastAsia="仿宋_GB2312"/>
          <w:sz w:val="28"/>
          <w:szCs w:val="28"/>
        </w:rPr>
        <w:t>4</w:t>
      </w:r>
      <w:r>
        <w:rPr>
          <w:rFonts w:hint="eastAsia" w:ascii="仿宋_GB2312" w:hAnsi="宋体" w:eastAsia="仿宋_GB2312"/>
          <w:sz w:val="28"/>
          <w:szCs w:val="28"/>
        </w:rPr>
        <w:t>小时内做出反应，24小时内进行维修或更换恢复使用，否则甲方有权聘请第三方进行处理，有关费用由乙方承担。质保期满后，乙方应按市面价格的标准从优收取维修费用。</w:t>
      </w:r>
    </w:p>
    <w:p>
      <w:pPr>
        <w:spacing w:line="480" w:lineRule="exact"/>
        <w:rPr>
          <w:rFonts w:ascii="仿宋_GB2312" w:hAnsi="宋体" w:eastAsia="仿宋_GB2312"/>
          <w:sz w:val="28"/>
          <w:szCs w:val="28"/>
        </w:rPr>
      </w:pPr>
      <w:r>
        <w:rPr>
          <w:rFonts w:hint="eastAsia" w:ascii="仿宋_GB2312" w:eastAsia="仿宋_GB2312"/>
          <w:b/>
          <w:sz w:val="28"/>
          <w:szCs w:val="28"/>
        </w:rPr>
        <w:t>七、</w:t>
      </w:r>
      <w:r>
        <w:rPr>
          <w:rFonts w:hint="eastAsia" w:ascii="仿宋_GB2312" w:hAnsi="宋体" w:eastAsia="仿宋_GB2312"/>
          <w:b/>
          <w:sz w:val="28"/>
          <w:szCs w:val="28"/>
        </w:rPr>
        <w:t>违约责任</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1、一切违背合同文件的行为，都是违约。一方违约造成对方经济损失的，按合同文件的规定支付违约金。甲方有权从合同价款、质保金中据实扣减。</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2、因乙方逾期完工（或交货），应按日承担合同总金额</w:t>
      </w:r>
      <w:r>
        <w:rPr>
          <w:rFonts w:hint="eastAsia" w:ascii="仿宋_GB2312" w:hAnsi="宋体" w:eastAsia="仿宋_GB2312"/>
          <w:sz w:val="28"/>
          <w:szCs w:val="28"/>
          <w:lang w:val="en-US" w:eastAsia="zh-CN"/>
        </w:rPr>
        <w:t>百</w:t>
      </w:r>
      <w:r>
        <w:rPr>
          <w:rFonts w:hint="eastAsia" w:ascii="仿宋_GB2312" w:hAnsi="宋体" w:eastAsia="仿宋_GB2312"/>
          <w:sz w:val="28"/>
          <w:szCs w:val="28"/>
        </w:rPr>
        <w:t>分之</w:t>
      </w:r>
      <w:r>
        <w:rPr>
          <w:rFonts w:hint="eastAsia" w:ascii="仿宋_GB2312" w:hAnsi="宋体" w:eastAsia="仿宋_GB2312"/>
          <w:sz w:val="28"/>
          <w:szCs w:val="28"/>
          <w:lang w:val="en-US" w:eastAsia="zh-CN"/>
        </w:rPr>
        <w:t>二</w:t>
      </w:r>
      <w:r>
        <w:rPr>
          <w:rFonts w:hint="eastAsia" w:ascii="仿宋_GB2312" w:hAnsi="宋体" w:eastAsia="仿宋_GB2312"/>
          <w:sz w:val="28"/>
          <w:szCs w:val="28"/>
        </w:rPr>
        <w:t>的违约金</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 xml:space="preserve">即人民币     </w:t>
      </w:r>
      <w:r>
        <w:rPr>
          <w:rFonts w:hint="eastAsia" w:ascii="仿宋_GB2312" w:hAnsi="宋体" w:eastAsia="仿宋_GB2312"/>
          <w:sz w:val="28"/>
          <w:szCs w:val="28"/>
        </w:rPr>
        <w:t>。超过</w:t>
      </w:r>
      <w:r>
        <w:rPr>
          <w:rFonts w:hint="eastAsia" w:ascii="仿宋_GB2312" w:hAnsi="宋体" w:eastAsia="仿宋_GB2312"/>
          <w:sz w:val="28"/>
          <w:szCs w:val="28"/>
          <w:lang w:val="en-US" w:eastAsia="zh-CN"/>
        </w:rPr>
        <w:t>5</w:t>
      </w:r>
      <w:r>
        <w:rPr>
          <w:rFonts w:hint="eastAsia" w:ascii="仿宋_GB2312" w:hAnsi="宋体" w:eastAsia="仿宋_GB2312"/>
          <w:sz w:val="28"/>
          <w:szCs w:val="28"/>
        </w:rPr>
        <w:t>天，甲方有权视情况单方解除合同，聘请第三方进行施工，由此产生的费用由乙方承担。</w:t>
      </w:r>
    </w:p>
    <w:p>
      <w:pPr>
        <w:tabs>
          <w:tab w:val="right" w:leader="middleDot" w:pos="9240"/>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3、非因乙方原因或其他不可抗力因素，甲方逾期付款，应按中国人民银行同期贷款利率向乙方支付逾期付款的利息。</w:t>
      </w:r>
    </w:p>
    <w:p>
      <w:pPr>
        <w:tabs>
          <w:tab w:val="right" w:leader="middleDot" w:pos="9240"/>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4、因乙方施工质量不合格，甲方有权要求乙方无条件进行更换返工并按合同总金额的20%承担违约责任；如造成损失的还应赔偿给甲方造成的一切损失。</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5、任何一方不得有其他违约行为，否则守约方可要求违约方按次承担合同总金额5%的违约金。</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、乙方应保证其相应资质合法有效，若甲方因行使合同约定各项权利而受到处罚或被第三者索赔的，甲方不仅有权解除合同，乙方还应承担甲方据此承担的一切罚金、罚款、赔偿、补偿等。</w:t>
      </w:r>
    </w:p>
    <w:p>
      <w:pPr>
        <w:spacing w:line="480" w:lineRule="exact"/>
        <w:ind w:firstLine="560" w:firstLineChars="200"/>
        <w:rPr>
          <w:rFonts w:ascii="仿宋_GB2312" w:hAnsi="宋体" w:eastAsia="仿宋_GB2312"/>
          <w:sz w:val="28"/>
          <w:szCs w:val="28"/>
        </w:rPr>
      </w:pPr>
      <w:r>
        <w:rPr>
          <w:rFonts w:ascii="仿宋_GB2312" w:hAnsi="宋体" w:eastAsia="仿宋_GB2312"/>
          <w:sz w:val="28"/>
          <w:szCs w:val="28"/>
        </w:rPr>
        <w:t>7</w:t>
      </w:r>
      <w:r>
        <w:rPr>
          <w:rFonts w:hint="eastAsia" w:ascii="仿宋_GB2312" w:hAnsi="宋体" w:eastAsia="仿宋_GB2312"/>
          <w:sz w:val="28"/>
          <w:szCs w:val="28"/>
        </w:rPr>
        <w:t>、乙方在质保期内未能在合理期限对工程缺陷进行修复，或拒绝按甲方要求进行修复的，甲方有权委托第三方进行修复，相应费用由乙方承担。</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10、乙方不履行合同约定各项施工义务，或配合工作不力，造成工期延误、材料设备损失的，由乙方承担全部责任（包括经济责任）。乙方应向甲方支付人民币5000元/次的违约金，乙方损失的工期，甲方将不予顺延。经甲方催告后，乙方仍未采取有效措施解决，或以明确的行为表示拒绝履行该义务的，甲方有权解除合同，且要求乙方承担本合同总金额20%的违约金，违约金不足以弥补甲方损失的，乙方还应予以补足。</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11、甲方将根据乙方在工程质量、施工安全和文明施工和现场配合等方面实施情况进行综合考核，考核达不到相关要求将予以处罚（乙方支付违约金），处罚（乙方支付违约金）总金额按本合同总价的5%以内，由甲方直接在工程结算款中扣除。无论阶段验收还是竣工验收，如未一次性达到合格标准，乙方则按每次合同价款的2%向甲方支付违约金，直到工程验收合格；如果经过整改仍未通过合格验收，则甲方有权拒绝支付工程款，并要求乙方退还甲方已支付的所有费用；如果工程质量存在安全隐患给甲方造成损失，由乙方负责整改并赔偿甲方全部经济损失。</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12、未经甲方同意，乙方不得将甲方提供的图纸、文件以及各类资料信息等</w:t>
      </w:r>
      <w:r>
        <w:rPr>
          <w:rFonts w:hint="eastAsia" w:ascii="仿宋_GB2312" w:hAnsi="宋体" w:eastAsia="仿宋_GB2312"/>
          <w:sz w:val="28"/>
          <w:szCs w:val="28"/>
        </w:rPr>
        <w:fldChar w:fldCharType="begin"/>
      </w:r>
      <w:r>
        <w:rPr>
          <w:rFonts w:hint="eastAsia" w:ascii="仿宋_GB2312" w:hAnsi="宋体" w:eastAsia="仿宋_GB2312"/>
          <w:sz w:val="28"/>
          <w:szCs w:val="28"/>
        </w:rPr>
        <w:instrText xml:space="preserve"> HYPERLINK "http://www.66law.cn/special/symm/" \o "商业秘密" \t "http://www.66law.cn/contractmodel/_blank" </w:instrText>
      </w:r>
      <w:r>
        <w:rPr>
          <w:rFonts w:hint="eastAsia" w:ascii="仿宋_GB2312" w:hAnsi="宋体" w:eastAsia="仿宋_GB2312"/>
          <w:sz w:val="28"/>
          <w:szCs w:val="28"/>
        </w:rPr>
        <w:fldChar w:fldCharType="separate"/>
      </w:r>
      <w:r>
        <w:rPr>
          <w:rFonts w:hint="eastAsia" w:ascii="仿宋_GB2312" w:hAnsi="宋体" w:eastAsia="仿宋_GB2312"/>
          <w:sz w:val="28"/>
          <w:szCs w:val="28"/>
        </w:rPr>
        <w:t>商业秘密</w:t>
      </w:r>
      <w:r>
        <w:rPr>
          <w:rFonts w:hint="eastAsia" w:ascii="仿宋_GB2312" w:hAnsi="宋体" w:eastAsia="仿宋_GB2312"/>
          <w:sz w:val="28"/>
          <w:szCs w:val="28"/>
        </w:rPr>
        <w:fldChar w:fldCharType="end"/>
      </w:r>
      <w:r>
        <w:rPr>
          <w:rFonts w:hint="eastAsia" w:ascii="仿宋_GB2312" w:hAnsi="宋体" w:eastAsia="仿宋_GB2312"/>
          <w:sz w:val="28"/>
          <w:szCs w:val="28"/>
        </w:rPr>
        <w:t>泄露给第三方，否则应承担本合同约定工程款总额20%的违约金。</w:t>
      </w:r>
    </w:p>
    <w:p>
      <w:pPr>
        <w:tabs>
          <w:tab w:val="right" w:leader="middleDot" w:pos="9240"/>
        </w:tabs>
        <w:spacing w:line="480" w:lineRule="exact"/>
        <w:rPr>
          <w:rFonts w:ascii="仿宋_GB2312" w:hAnsi="宋体" w:eastAsia="仿宋_GB2312"/>
          <w:b/>
          <w:sz w:val="28"/>
          <w:szCs w:val="28"/>
        </w:rPr>
      </w:pPr>
      <w:r>
        <w:rPr>
          <w:rFonts w:hint="eastAsia" w:ascii="仿宋_GB2312" w:hAnsi="宋体" w:eastAsia="仿宋_GB2312"/>
          <w:b/>
          <w:sz w:val="28"/>
          <w:szCs w:val="28"/>
        </w:rPr>
        <w:t>八、争议处理</w:t>
      </w:r>
    </w:p>
    <w:p>
      <w:pPr>
        <w:tabs>
          <w:tab w:val="right" w:leader="middleDot" w:pos="9240"/>
        </w:tabs>
        <w:spacing w:line="480" w:lineRule="exact"/>
        <w:ind w:firstLine="560" w:firstLineChars="200"/>
        <w:rPr>
          <w:rFonts w:ascii="仿宋_GB2312" w:eastAsia="仿宋_GB2312" w:cs="Arial"/>
          <w:sz w:val="28"/>
          <w:szCs w:val="28"/>
        </w:rPr>
      </w:pPr>
      <w:r>
        <w:rPr>
          <w:rFonts w:hint="eastAsia" w:ascii="仿宋_GB2312" w:hAnsi="宋体" w:eastAsia="仿宋_GB2312"/>
          <w:sz w:val="28"/>
          <w:szCs w:val="28"/>
        </w:rPr>
        <w:t>合同双方发生争议时应友好协商解决。协商不成后，任何一方均可向合同履行地（施工地）的人民法院提起诉讼，违约方承担守约方律师费。</w:t>
      </w:r>
    </w:p>
    <w:p>
      <w:pPr>
        <w:tabs>
          <w:tab w:val="right" w:leader="middleDot" w:pos="9240"/>
        </w:tabs>
        <w:spacing w:line="480" w:lineRule="exact"/>
        <w:rPr>
          <w:rFonts w:ascii="仿宋_GB2312" w:hAnsi="宋体" w:eastAsia="仿宋_GB2312"/>
          <w:b/>
          <w:sz w:val="28"/>
          <w:szCs w:val="28"/>
        </w:rPr>
      </w:pPr>
      <w:r>
        <w:rPr>
          <w:rFonts w:hint="eastAsia" w:ascii="仿宋_GB2312" w:eastAsia="仿宋_GB2312"/>
          <w:b/>
          <w:sz w:val="28"/>
          <w:szCs w:val="28"/>
        </w:rPr>
        <w:t>九、</w:t>
      </w:r>
      <w:r>
        <w:rPr>
          <w:rFonts w:hint="eastAsia" w:ascii="仿宋_GB2312" w:hAnsi="宋体" w:eastAsia="仿宋_GB2312"/>
          <w:b/>
          <w:sz w:val="28"/>
          <w:szCs w:val="28"/>
        </w:rPr>
        <w:t>不可抗力</w:t>
      </w:r>
    </w:p>
    <w:p>
      <w:pPr>
        <w:tabs>
          <w:tab w:val="right" w:leader="middleDot" w:pos="9240"/>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1、合同法规定的不可抗力，对双方都适用。它所产生的损失，对方不得提出索赔要求。</w:t>
      </w:r>
    </w:p>
    <w:p>
      <w:pPr>
        <w:tabs>
          <w:tab w:val="right" w:leader="middleDot" w:pos="9240"/>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2、一方遇到不可抗力时，应在十日内连同有关机关签署的不可抗力证明书一起通知对方，进行协商达成补充协议。</w:t>
      </w:r>
    </w:p>
    <w:p>
      <w:pPr>
        <w:spacing w:line="480" w:lineRule="exact"/>
        <w:ind w:firstLine="560" w:firstLineChars="200"/>
        <w:rPr>
          <w:rFonts w:ascii="仿宋_GB2312" w:hAnsi="宋体" w:eastAsia="仿宋_GB2312"/>
          <w:sz w:val="28"/>
          <w:szCs w:val="28"/>
        </w:rPr>
      </w:pPr>
    </w:p>
    <w:p>
      <w:pPr>
        <w:tabs>
          <w:tab w:val="right" w:leader="middleDot" w:pos="9240"/>
        </w:tabs>
        <w:spacing w:line="480" w:lineRule="exact"/>
        <w:rPr>
          <w:rFonts w:ascii="仿宋_GB2312" w:hAnsi="宋体" w:eastAsia="仿宋_GB2312"/>
          <w:b/>
          <w:bCs/>
          <w:sz w:val="28"/>
          <w:szCs w:val="28"/>
        </w:rPr>
      </w:pPr>
      <w:r>
        <w:rPr>
          <w:rFonts w:hint="eastAsia" w:ascii="仿宋_GB2312" w:hAnsi="宋体" w:eastAsia="仿宋_GB2312"/>
          <w:b/>
          <w:sz w:val="28"/>
          <w:szCs w:val="28"/>
        </w:rPr>
        <w:t>十、</w:t>
      </w:r>
      <w:r>
        <w:rPr>
          <w:rFonts w:hint="eastAsia" w:ascii="仿宋_GB2312" w:hAnsi="宋体" w:eastAsia="仿宋_GB2312"/>
          <w:b/>
          <w:bCs/>
          <w:sz w:val="28"/>
          <w:szCs w:val="28"/>
        </w:rPr>
        <w:t>合同附件</w:t>
      </w:r>
    </w:p>
    <w:p>
      <w:pPr>
        <w:tabs>
          <w:tab w:val="right" w:leader="middleDot" w:pos="9240"/>
        </w:tabs>
        <w:spacing w:line="480" w:lineRule="exact"/>
        <w:ind w:firstLine="560" w:firstLineChars="200"/>
        <w:rPr>
          <w:rFonts w:ascii="仿宋_GB2312" w:eastAsia="仿宋_GB2312" w:cs="仿宋_GB2312"/>
          <w:sz w:val="28"/>
          <w:szCs w:val="28"/>
        </w:rPr>
      </w:pPr>
      <w:r>
        <w:rPr>
          <w:rFonts w:hint="eastAsia" w:ascii="仿宋_GB2312" w:hAnsi="宋体" w:eastAsia="仿宋_GB2312"/>
          <w:sz w:val="28"/>
          <w:szCs w:val="28"/>
        </w:rPr>
        <w:t>1、比选文件；2、最终确认比选流程的相关资料；3、</w:t>
      </w:r>
      <w:r>
        <w:rPr>
          <w:rFonts w:hint="eastAsia" w:ascii="仿宋_GB2312" w:eastAsia="仿宋_GB2312" w:cs="仿宋_GB2312"/>
          <w:sz w:val="28"/>
          <w:szCs w:val="28"/>
        </w:rPr>
        <w:t>《四川川投国际网球中心开发有限责任公司外来施工、经营单位安全责任管理书》；4.其他相关文件。</w:t>
      </w:r>
    </w:p>
    <w:p>
      <w:pPr>
        <w:tabs>
          <w:tab w:val="right" w:leader="middleDot" w:pos="9240"/>
        </w:tabs>
        <w:spacing w:line="48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合同协议书中约定采用总价合同形式的，已标价的工程量清单中的各项工程量对合同双方不具合同约束力。</w:t>
      </w:r>
    </w:p>
    <w:p>
      <w:pPr>
        <w:tabs>
          <w:tab w:val="right" w:leader="middleDot" w:pos="9240"/>
        </w:tabs>
        <w:spacing w:line="48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图纸与技术标准和要求之间有矛盾或者不一致的，以其中要求较严格的标准为准。</w:t>
      </w:r>
    </w:p>
    <w:p>
      <w:pPr>
        <w:tabs>
          <w:tab w:val="right" w:leader="middleDot" w:pos="9240"/>
        </w:tabs>
        <w:spacing w:line="480" w:lineRule="exact"/>
        <w:ind w:firstLine="560" w:firstLineChars="200"/>
        <w:rPr>
          <w:rFonts w:ascii="仿宋_GB2312" w:eastAsia="仿宋_GB2312" w:cs="仿宋_GB2312"/>
          <w:sz w:val="28"/>
          <w:szCs w:val="28"/>
        </w:rPr>
      </w:pPr>
      <w:r>
        <w:rPr>
          <w:rFonts w:hint="eastAsia" w:ascii="仿宋_GB2312" w:eastAsia="仿宋_GB2312" w:cs="仿宋_GB2312"/>
          <w:sz w:val="28"/>
          <w:szCs w:val="28"/>
        </w:rPr>
        <w:t>合同双方在合同履行过程中签订的补充协议亦构成合同文件的组成部分，其解释顺序视其内容与其他合同文件的相互关系而定。</w:t>
      </w:r>
    </w:p>
    <w:p>
      <w:pPr>
        <w:tabs>
          <w:tab w:val="right" w:leader="middleDot" w:pos="9240"/>
        </w:tabs>
        <w:spacing w:line="480" w:lineRule="exact"/>
        <w:rPr>
          <w:rFonts w:ascii="仿宋_GB2312" w:hAnsi="宋体" w:eastAsia="仿宋_GB2312"/>
          <w:b/>
          <w:sz w:val="28"/>
          <w:szCs w:val="28"/>
        </w:rPr>
      </w:pPr>
      <w:r>
        <w:rPr>
          <w:rFonts w:hint="eastAsia" w:ascii="仿宋_GB2312" w:eastAsia="仿宋_GB2312"/>
          <w:b/>
          <w:sz w:val="28"/>
          <w:szCs w:val="28"/>
        </w:rPr>
        <w:t>十一、</w:t>
      </w:r>
      <w:r>
        <w:rPr>
          <w:rFonts w:hint="eastAsia" w:ascii="仿宋_GB2312" w:hAnsi="宋体" w:eastAsia="仿宋_GB2312"/>
          <w:b/>
          <w:sz w:val="28"/>
          <w:szCs w:val="28"/>
        </w:rPr>
        <w:t>其他条款</w:t>
      </w:r>
    </w:p>
    <w:p>
      <w:pPr>
        <w:tabs>
          <w:tab w:val="right" w:leader="middleDot" w:pos="9240"/>
        </w:tabs>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1、乙方承担纳税的义务，按国家有关规定交税。</w:t>
      </w:r>
    </w:p>
    <w:p>
      <w:pPr>
        <w:tabs>
          <w:tab w:val="right" w:leader="middleDot" w:pos="9240"/>
        </w:tabs>
        <w:spacing w:line="480" w:lineRule="exact"/>
        <w:ind w:firstLine="560" w:firstLineChars="200"/>
        <w:outlineLvl w:val="0"/>
        <w:rPr>
          <w:rFonts w:ascii="仿宋_GB2312" w:hAnsi="宋体" w:eastAsia="仿宋_GB2312"/>
          <w:sz w:val="28"/>
          <w:szCs w:val="28"/>
        </w:rPr>
      </w:pPr>
      <w:r>
        <w:rPr>
          <w:rFonts w:hint="eastAsia" w:ascii="仿宋_GB2312" w:hAnsi="宋体" w:eastAsia="仿宋_GB2312"/>
          <w:sz w:val="28"/>
          <w:szCs w:val="28"/>
        </w:rPr>
        <w:t>2、按合同提供的施工材料由乙方自行投保并负担保险费，保险费已包含在合同价款中。</w:t>
      </w:r>
    </w:p>
    <w:p>
      <w:pPr>
        <w:spacing w:line="480" w:lineRule="exact"/>
        <w:ind w:firstLine="560" w:firstLineChars="200"/>
        <w:rPr>
          <w:rFonts w:ascii="仿宋_GB2312" w:eastAsia="仿宋_GB2312" w:cs="Arial"/>
          <w:sz w:val="28"/>
          <w:szCs w:val="28"/>
        </w:rPr>
      </w:pPr>
      <w:r>
        <w:rPr>
          <w:rFonts w:hint="eastAsia" w:ascii="仿宋_GB2312" w:eastAsia="仿宋_GB2312" w:cs="Arial"/>
          <w:sz w:val="28"/>
          <w:szCs w:val="28"/>
        </w:rPr>
        <w:t>３、本协议经合同双方的法定代表人或委托代理人签字，并分别加盖单位公章后生效。</w:t>
      </w:r>
    </w:p>
    <w:p>
      <w:pPr>
        <w:spacing w:line="480" w:lineRule="exact"/>
        <w:ind w:firstLine="560" w:firstLineChars="200"/>
        <w:rPr>
          <w:rFonts w:ascii="仿宋_GB2312" w:eastAsia="仿宋_GB2312" w:cs="Arial"/>
          <w:sz w:val="28"/>
          <w:szCs w:val="28"/>
        </w:rPr>
      </w:pPr>
      <w:r>
        <w:rPr>
          <w:rFonts w:hint="eastAsia" w:ascii="仿宋_GB2312" w:eastAsia="仿宋_GB2312" w:cs="Arial"/>
          <w:sz w:val="28"/>
          <w:szCs w:val="28"/>
        </w:rPr>
        <w:t>４、本协议书一式六份，甲方持四份，乙方持两份，每份具有同等效力。</w:t>
      </w:r>
    </w:p>
    <w:p>
      <w:pPr>
        <w:spacing w:line="480" w:lineRule="exact"/>
        <w:ind w:firstLine="560" w:firstLineChars="200"/>
        <w:rPr>
          <w:rFonts w:ascii="仿宋_GB2312" w:eastAsia="仿宋_GB2312" w:cs="Arial"/>
          <w:sz w:val="28"/>
          <w:szCs w:val="28"/>
          <w:lang w:val="en-GB"/>
        </w:rPr>
      </w:pPr>
      <w:r>
        <w:rPr>
          <w:rFonts w:hint="eastAsia" w:ascii="仿宋_GB2312" w:eastAsia="仿宋_GB2312" w:cs="Arial"/>
          <w:sz w:val="28"/>
          <w:szCs w:val="28"/>
          <w:lang w:val="en-GB"/>
        </w:rPr>
        <w:t>５、合同有效期：</w:t>
      </w:r>
      <w:r>
        <w:rPr>
          <w:rFonts w:hint="eastAsia" w:ascii="仿宋_GB2312" w:eastAsia="仿宋_GB2312" w:cs="Arial"/>
          <w:sz w:val="28"/>
          <w:szCs w:val="28"/>
          <w:lang w:val="en-GB"/>
        </w:rPr>
        <w:tab/>
      </w:r>
      <w:r>
        <w:rPr>
          <w:rFonts w:hint="eastAsia" w:ascii="仿宋_GB2312" w:eastAsia="仿宋_GB2312" w:cs="Arial"/>
          <w:sz w:val="28"/>
          <w:szCs w:val="28"/>
          <w:lang w:val="en-GB"/>
        </w:rPr>
        <w:t>本合同在双方完成上述文件规定的全部责任和义务后失效。</w:t>
      </w:r>
    </w:p>
    <w:p>
      <w:pPr>
        <w:spacing w:line="220" w:lineRule="atLeast"/>
        <w:ind w:firstLine="560" w:firstLineChars="200"/>
        <w:rPr>
          <w:rFonts w:ascii="仿宋_GB2312" w:hAnsi="宋体" w:eastAsia="仿宋_GB2312"/>
          <w:sz w:val="28"/>
          <w:szCs w:val="28"/>
        </w:rPr>
      </w:pPr>
      <w:r>
        <w:rPr>
          <w:rFonts w:hint="eastAsia" w:ascii="仿宋_GB2312" w:eastAsia="仿宋_GB2312" w:cs="Arial"/>
          <w:sz w:val="28"/>
          <w:szCs w:val="28"/>
          <w:lang w:val="en-GB"/>
        </w:rPr>
        <w:t>６、</w:t>
      </w:r>
      <w:r>
        <w:rPr>
          <w:rFonts w:hint="eastAsia" w:ascii="仿宋_GB2312" w:hAnsi="宋体" w:eastAsia="仿宋_GB2312"/>
          <w:sz w:val="28"/>
          <w:szCs w:val="28"/>
        </w:rPr>
        <w:t>合同上载明的地址、联系人、传真、电话、电子邮件为双方进行联系的固定方式，一方联系方式有变化应在3日内书面通知对方，任何一方均应积极履行通知和被通知义务，不得以拒绝签收、无人签收或变更地址未通知等理由否认送达效力，否则应当承担视为送达等一切法律后果。</w:t>
      </w:r>
    </w:p>
    <w:p>
      <w:pPr>
        <w:spacing w:line="440" w:lineRule="exact"/>
        <w:ind w:firstLine="560" w:firstLineChars="200"/>
        <w:rPr>
          <w:rFonts w:ascii="仿宋_GB2312" w:eastAsia="仿宋_GB2312" w:cs="宋体-18030"/>
          <w:color w:val="000000"/>
          <w:sz w:val="28"/>
          <w:szCs w:val="28"/>
        </w:rPr>
      </w:pPr>
    </w:p>
    <w:p>
      <w:pPr>
        <w:rPr>
          <w:b/>
        </w:rPr>
      </w:pPr>
      <w:r>
        <w:rPr>
          <w:rFonts w:hint="eastAsia"/>
          <w:b/>
        </w:rPr>
        <w:t>以上为参考合同</w:t>
      </w:r>
    </w:p>
    <w:p>
      <w:pPr>
        <w:spacing w:line="360" w:lineRule="auto"/>
        <w:rPr>
          <w:rFonts w:ascii="宋体" w:hAnsi="宋体" w:cs="宋体-18030"/>
          <w:b/>
          <w:color w:val="000000"/>
          <w:sz w:val="28"/>
          <w:szCs w:val="28"/>
        </w:rPr>
      </w:pPr>
      <w:r>
        <w:rPr>
          <w:rFonts w:hint="eastAsia" w:ascii="宋体" w:hAnsi="宋体" w:cs="宋体-18030"/>
          <w:b/>
          <w:color w:val="000000"/>
          <w:sz w:val="28"/>
          <w:szCs w:val="28"/>
        </w:rPr>
        <w:t>本合同作为比选文件不可分割的一部分，若存在与比选文件不一致的部分，以本合同为准。</w:t>
      </w: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p>
    <w:p>
      <w:pPr>
        <w:spacing w:line="360" w:lineRule="auto"/>
        <w:rPr>
          <w:rFonts w:ascii="宋体" w:hAnsi="宋体" w:cs="宋体-18030"/>
          <w:b/>
          <w:color w:val="000000"/>
          <w:sz w:val="28"/>
          <w:szCs w:val="28"/>
        </w:rPr>
      </w:pPr>
      <w:r>
        <w:rPr>
          <w:rFonts w:hint="eastAsia" w:ascii="宋体" w:hAnsi="宋体" w:cs="宋体-18030"/>
          <w:b/>
          <w:color w:val="000000"/>
          <w:sz w:val="28"/>
          <w:szCs w:val="28"/>
        </w:rPr>
        <w:t>报价书格式</w:t>
      </w:r>
    </w:p>
    <w:p>
      <w:pPr>
        <w:spacing w:line="360" w:lineRule="auto"/>
        <w:rPr>
          <w:rFonts w:ascii="宋体" w:hAnsi="宋体" w:cs="宋体-18030"/>
          <w:b/>
          <w:color w:val="000000"/>
          <w:szCs w:val="21"/>
        </w:rPr>
      </w:pPr>
      <w:r>
        <w:rPr>
          <w:rFonts w:hint="eastAsia" w:ascii="宋体" w:hAnsi="宋体" w:cs="宋体-18030"/>
          <w:b/>
          <w:color w:val="000000"/>
          <w:szCs w:val="21"/>
        </w:rPr>
        <w:t>附件一</w:t>
      </w:r>
    </w:p>
    <w:p>
      <w:pPr>
        <w:snapToGrid w:val="0"/>
        <w:spacing w:line="360" w:lineRule="auto"/>
        <w:jc w:val="center"/>
        <w:rPr>
          <w:rFonts w:ascii="宋体" w:hAnsi="宋体" w:cs="宋体-18030"/>
          <w:b/>
          <w:bCs/>
          <w:color w:val="000000"/>
          <w:szCs w:val="21"/>
        </w:rPr>
      </w:pPr>
      <w:r>
        <w:rPr>
          <w:rFonts w:hint="eastAsia" w:ascii="宋体" w:hAnsi="宋体" w:cs="宋体-18030"/>
          <w:b/>
          <w:bCs/>
          <w:color w:val="000000"/>
          <w:szCs w:val="21"/>
        </w:rPr>
        <w:t>报价书</w:t>
      </w:r>
    </w:p>
    <w:p>
      <w:pPr>
        <w:snapToGrid w:val="0"/>
        <w:spacing w:line="360" w:lineRule="auto"/>
        <w:rPr>
          <w:rFonts w:ascii="宋体" w:hAnsi="宋体" w:cs="宋体-18030"/>
          <w:bCs/>
          <w:color w:val="000000"/>
          <w:szCs w:val="21"/>
        </w:rPr>
      </w:pPr>
      <w:r>
        <w:rPr>
          <w:rFonts w:ascii="宋体" w:hAnsi="宋体" w:cs="宋体-18030"/>
          <w:bCs/>
          <w:color w:val="000000"/>
          <w:szCs w:val="21"/>
        </w:rPr>
        <w:t>四川川投国际网球中心开发有限责任公司：</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1、我方已全面阅读和研究了</w:t>
      </w:r>
      <w:r>
        <w:rPr>
          <w:rFonts w:hint="eastAsia" w:ascii="宋体" w:hAnsi="宋体" w:cs="宋体-18030"/>
          <w:bCs/>
          <w:color w:val="000000"/>
          <w:szCs w:val="21"/>
        </w:rPr>
        <w:t>四川川投国际网球中心川投国际酒店正门口地面凹陷维修施工项目比选文件</w:t>
      </w:r>
      <w:r>
        <w:rPr>
          <w:rFonts w:ascii="宋体" w:hAnsi="宋体" w:cs="宋体-18030"/>
          <w:bCs/>
          <w:color w:val="000000"/>
          <w:szCs w:val="21"/>
        </w:rPr>
        <w:t>，充分理解并掌握了本</w:t>
      </w:r>
      <w:r>
        <w:rPr>
          <w:rFonts w:hint="eastAsia" w:ascii="宋体" w:hAnsi="宋体" w:cs="宋体-18030"/>
          <w:bCs/>
          <w:color w:val="000000"/>
          <w:szCs w:val="21"/>
        </w:rPr>
        <w:t>项目比选文件</w:t>
      </w:r>
      <w:r>
        <w:rPr>
          <w:rFonts w:ascii="宋体" w:hAnsi="宋体" w:cs="宋体-18030"/>
          <w:bCs/>
          <w:color w:val="000000"/>
          <w:szCs w:val="21"/>
        </w:rPr>
        <w:t>的有关情况。现经我方认真分析研究，同意接受</w:t>
      </w:r>
      <w:r>
        <w:rPr>
          <w:rFonts w:hint="eastAsia" w:ascii="宋体" w:hAnsi="宋体" w:cs="宋体-18030"/>
          <w:bCs/>
          <w:color w:val="000000"/>
          <w:szCs w:val="21"/>
        </w:rPr>
        <w:t>比选</w:t>
      </w:r>
      <w:r>
        <w:rPr>
          <w:rFonts w:ascii="宋体" w:hAnsi="宋体" w:cs="宋体-18030"/>
          <w:bCs/>
          <w:color w:val="000000"/>
          <w:szCs w:val="21"/>
        </w:rPr>
        <w:t>文件及其全部条件，并按此确定本</w:t>
      </w:r>
      <w:r>
        <w:rPr>
          <w:rFonts w:hint="eastAsia" w:ascii="宋体" w:hAnsi="宋体" w:cs="宋体-18030"/>
          <w:bCs/>
          <w:color w:val="000000"/>
          <w:szCs w:val="21"/>
        </w:rPr>
        <w:t>项目</w:t>
      </w:r>
      <w:r>
        <w:rPr>
          <w:rFonts w:ascii="宋体" w:hAnsi="宋体" w:cs="宋体-18030"/>
          <w:bCs/>
          <w:color w:val="000000"/>
          <w:szCs w:val="21"/>
        </w:rPr>
        <w:t>的各项承诺内容，以本</w:t>
      </w:r>
      <w:r>
        <w:rPr>
          <w:rFonts w:hint="eastAsia" w:ascii="宋体" w:hAnsi="宋体" w:cs="宋体-18030"/>
          <w:bCs/>
          <w:color w:val="000000"/>
          <w:szCs w:val="21"/>
        </w:rPr>
        <w:t>报价</w:t>
      </w:r>
      <w:r>
        <w:rPr>
          <w:rFonts w:ascii="宋体" w:hAnsi="宋体" w:cs="宋体-18030"/>
          <w:bCs/>
          <w:color w:val="000000"/>
          <w:szCs w:val="21"/>
        </w:rPr>
        <w:t>书向你方发包</w:t>
      </w:r>
      <w:r>
        <w:rPr>
          <w:rFonts w:hint="eastAsia" w:ascii="宋体" w:hAnsi="宋体" w:cs="宋体-18030"/>
          <w:bCs/>
          <w:color w:val="000000"/>
          <w:szCs w:val="21"/>
        </w:rPr>
        <w:t>的四川川投国际网球中心川投国际酒店正门口地面凹陷维修施工项目</w:t>
      </w:r>
      <w:r>
        <w:rPr>
          <w:rFonts w:ascii="宋体" w:hAnsi="宋体" w:cs="宋体-18030"/>
          <w:bCs/>
          <w:color w:val="000000"/>
          <w:szCs w:val="21"/>
        </w:rPr>
        <w:t>的全部内容进行</w:t>
      </w:r>
      <w:r>
        <w:rPr>
          <w:rFonts w:hint="eastAsia" w:ascii="宋体" w:hAnsi="宋体" w:cs="宋体-18030"/>
          <w:bCs/>
          <w:color w:val="000000"/>
          <w:szCs w:val="21"/>
        </w:rPr>
        <w:t>报价</w:t>
      </w:r>
      <w:r>
        <w:rPr>
          <w:rFonts w:ascii="宋体" w:hAnsi="宋体" w:cs="宋体-18030"/>
          <w:bCs/>
          <w:color w:val="000000"/>
          <w:szCs w:val="21"/>
        </w:rPr>
        <w:t>。总</w:t>
      </w:r>
      <w:r>
        <w:rPr>
          <w:rFonts w:hint="eastAsia" w:ascii="宋体" w:hAnsi="宋体" w:cs="宋体-18030"/>
          <w:bCs/>
          <w:color w:val="000000"/>
          <w:szCs w:val="21"/>
        </w:rPr>
        <w:t>报</w:t>
      </w:r>
      <w:r>
        <w:rPr>
          <w:rFonts w:ascii="宋体" w:hAnsi="宋体" w:cs="宋体-18030"/>
          <w:bCs/>
          <w:color w:val="000000"/>
          <w:szCs w:val="21"/>
        </w:rPr>
        <w:t>价为人民币（大写）</w:t>
      </w:r>
      <w:r>
        <w:rPr>
          <w:rFonts w:ascii="宋体" w:hAnsi="宋体" w:cs="宋体-18030"/>
          <w:bCs/>
          <w:color w:val="000000"/>
          <w:szCs w:val="21"/>
          <w:u w:val="single"/>
        </w:rPr>
        <w:t xml:space="preserve">     </w:t>
      </w:r>
      <w:r>
        <w:rPr>
          <w:rFonts w:ascii="宋体" w:hAnsi="宋体" w:cs="宋体-18030"/>
          <w:bCs/>
          <w:color w:val="000000"/>
          <w:szCs w:val="21"/>
        </w:rPr>
        <w:t>元整</w:t>
      </w:r>
      <w:r>
        <w:rPr>
          <w:rFonts w:hint="eastAsia" w:ascii="宋体" w:hAnsi="宋体" w:cs="宋体-18030"/>
          <w:bCs/>
          <w:color w:val="000000"/>
          <w:szCs w:val="21"/>
        </w:rPr>
        <w:t>（发票类型：</w:t>
      </w:r>
      <w:r>
        <w:rPr>
          <w:rFonts w:ascii="宋体" w:hAnsi="宋体" w:cs="宋体-18030"/>
          <w:bCs/>
          <w:color w:val="000000"/>
          <w:szCs w:val="21"/>
          <w:u w:val="single"/>
        </w:rPr>
        <w:t xml:space="preserve">     </w:t>
      </w:r>
      <w:r>
        <w:rPr>
          <w:rFonts w:hint="eastAsia" w:ascii="宋体" w:hAnsi="宋体" w:cs="宋体-18030"/>
          <w:bCs/>
          <w:color w:val="000000"/>
          <w:szCs w:val="21"/>
        </w:rPr>
        <w:t>，税率：</w:t>
      </w:r>
      <w:r>
        <w:rPr>
          <w:rFonts w:ascii="宋体" w:hAnsi="宋体" w:cs="宋体-18030"/>
          <w:bCs/>
          <w:color w:val="000000"/>
          <w:szCs w:val="21"/>
          <w:u w:val="single"/>
        </w:rPr>
        <w:t xml:space="preserve">     </w:t>
      </w:r>
      <w:r>
        <w:rPr>
          <w:rFonts w:ascii="宋体" w:hAnsi="宋体" w:cs="宋体-18030"/>
          <w:bCs/>
          <w:color w:val="000000"/>
          <w:szCs w:val="21"/>
        </w:rPr>
        <w:t>）。</w:t>
      </w:r>
    </w:p>
    <w:p>
      <w:pPr>
        <w:snapToGrid w:val="0"/>
        <w:spacing w:line="360" w:lineRule="auto"/>
        <w:ind w:firstLine="480"/>
        <w:rPr>
          <w:rFonts w:ascii="宋体" w:hAnsi="宋体" w:cs="宋体-18030"/>
          <w:bCs/>
          <w:color w:val="000000"/>
          <w:szCs w:val="21"/>
        </w:rPr>
      </w:pPr>
      <w:r>
        <w:rPr>
          <w:rFonts w:ascii="宋体" w:hAnsi="宋体" w:cs="宋体-18030"/>
          <w:bCs/>
          <w:color w:val="000000"/>
          <w:szCs w:val="21"/>
        </w:rPr>
        <w:pict>
          <v:line id="直线 5" o:spid="_x0000_s1026" o:spt="20" style="position:absolute;left:0pt;margin-left:36.75pt;margin-top:0pt;height:0pt;width:0.05pt;z-index:251660288;mso-width-relative:page;mso-height-relative:page;" coordsize="21600,21600" o:allowincell="f">
            <v:path arrowok="t"/>
            <v:fill focussize="0,0"/>
            <v:stroke/>
            <v:imagedata o:title=""/>
            <o:lock v:ext="edit"/>
          </v:line>
        </w:pict>
      </w:r>
      <w:r>
        <w:rPr>
          <w:rFonts w:ascii="宋体" w:hAnsi="宋体" w:cs="宋体-18030"/>
          <w:bCs/>
          <w:color w:val="000000"/>
          <w:szCs w:val="21"/>
        </w:rPr>
        <w:t>2、我方提交的</w:t>
      </w:r>
      <w:r>
        <w:rPr>
          <w:rFonts w:hint="eastAsia" w:ascii="宋体" w:hAnsi="宋体" w:cs="宋体-18030"/>
          <w:bCs/>
          <w:color w:val="000000"/>
          <w:szCs w:val="21"/>
        </w:rPr>
        <w:t>报价</w:t>
      </w:r>
      <w:r>
        <w:rPr>
          <w:rFonts w:ascii="宋体" w:hAnsi="宋体" w:cs="宋体-18030"/>
          <w:bCs/>
          <w:color w:val="000000"/>
          <w:szCs w:val="21"/>
        </w:rPr>
        <w:t>文件的有效期在</w:t>
      </w:r>
      <w:r>
        <w:rPr>
          <w:rFonts w:hint="eastAsia" w:ascii="宋体" w:hAnsi="宋体" w:cs="宋体-18030"/>
          <w:bCs/>
          <w:color w:val="000000"/>
          <w:szCs w:val="21"/>
        </w:rPr>
        <w:t>评审</w:t>
      </w:r>
      <w:r>
        <w:rPr>
          <w:rFonts w:ascii="宋体" w:hAnsi="宋体" w:cs="宋体-18030"/>
          <w:bCs/>
          <w:color w:val="000000"/>
          <w:szCs w:val="21"/>
        </w:rPr>
        <w:t>日期之后</w:t>
      </w:r>
      <w:r>
        <w:rPr>
          <w:rFonts w:hint="eastAsia" w:ascii="宋体" w:hAnsi="宋体" w:cs="宋体-18030"/>
          <w:bCs/>
          <w:color w:val="000000"/>
          <w:szCs w:val="21"/>
        </w:rPr>
        <w:t>至合同有效期</w:t>
      </w:r>
      <w:r>
        <w:rPr>
          <w:rFonts w:ascii="宋体" w:hAnsi="宋体" w:cs="宋体-18030"/>
          <w:bCs/>
          <w:color w:val="000000"/>
          <w:szCs w:val="21"/>
        </w:rPr>
        <w:t>内有效。我方保证在此期间内不撤回</w:t>
      </w:r>
      <w:r>
        <w:rPr>
          <w:rFonts w:hint="eastAsia" w:ascii="宋体" w:hAnsi="宋体" w:cs="宋体-18030"/>
          <w:bCs/>
          <w:color w:val="000000"/>
          <w:szCs w:val="21"/>
        </w:rPr>
        <w:t>报价</w:t>
      </w:r>
      <w:r>
        <w:rPr>
          <w:rFonts w:ascii="宋体" w:hAnsi="宋体" w:cs="宋体-18030"/>
          <w:bCs/>
          <w:color w:val="000000"/>
          <w:szCs w:val="21"/>
        </w:rPr>
        <w:t>文件或擅自修改报价。</w:t>
      </w:r>
    </w:p>
    <w:p>
      <w:pPr>
        <w:snapToGrid w:val="0"/>
        <w:spacing w:line="360" w:lineRule="auto"/>
        <w:ind w:firstLine="480"/>
        <w:rPr>
          <w:rFonts w:ascii="宋体" w:hAnsi="宋体" w:cs="宋体-18030"/>
          <w:bCs/>
          <w:color w:val="000000"/>
          <w:szCs w:val="21"/>
        </w:rPr>
      </w:pPr>
      <w:r>
        <w:rPr>
          <w:rFonts w:hint="eastAsia" w:ascii="宋体" w:hAnsi="宋体" w:cs="宋体-18030"/>
          <w:bCs/>
          <w:color w:val="000000"/>
          <w:szCs w:val="21"/>
        </w:rPr>
        <w:t>3</w:t>
      </w:r>
      <w:r>
        <w:rPr>
          <w:rFonts w:ascii="宋体" w:hAnsi="宋体" w:cs="宋体-18030"/>
          <w:bCs/>
          <w:color w:val="000000"/>
          <w:szCs w:val="21"/>
        </w:rPr>
        <w:t>、若我方</w:t>
      </w:r>
      <w:r>
        <w:rPr>
          <w:rFonts w:hint="eastAsia" w:ascii="宋体" w:hAnsi="宋体" w:cs="宋体-18030"/>
          <w:bCs/>
          <w:color w:val="000000"/>
          <w:szCs w:val="21"/>
        </w:rPr>
        <w:t>中选</w:t>
      </w:r>
      <w:r>
        <w:rPr>
          <w:rFonts w:ascii="宋体" w:hAnsi="宋体" w:cs="宋体-18030"/>
          <w:bCs/>
          <w:color w:val="000000"/>
          <w:szCs w:val="21"/>
        </w:rPr>
        <w:t>，在接到你方发出的通知书起</w:t>
      </w:r>
      <w:r>
        <w:rPr>
          <w:rFonts w:hint="eastAsia" w:ascii="宋体" w:hAnsi="宋体" w:cs="宋体-18030"/>
          <w:bCs/>
          <w:color w:val="000000"/>
          <w:szCs w:val="21"/>
        </w:rPr>
        <w:t>3</w:t>
      </w:r>
      <w:r>
        <w:rPr>
          <w:rFonts w:ascii="宋体" w:hAnsi="宋体" w:cs="宋体-18030"/>
          <w:bCs/>
          <w:color w:val="000000"/>
          <w:szCs w:val="21"/>
        </w:rPr>
        <w:t>日内，按</w:t>
      </w:r>
      <w:r>
        <w:rPr>
          <w:rFonts w:hint="eastAsia" w:ascii="宋体" w:hAnsi="宋体" w:cs="宋体-18030"/>
          <w:bCs/>
          <w:color w:val="000000"/>
          <w:szCs w:val="21"/>
        </w:rPr>
        <w:t>比选</w:t>
      </w:r>
      <w:r>
        <w:rPr>
          <w:rFonts w:ascii="宋体" w:hAnsi="宋体" w:cs="宋体-18030"/>
          <w:bCs/>
          <w:color w:val="000000"/>
          <w:szCs w:val="21"/>
        </w:rPr>
        <w:t>文件规定的期限与你方签订合同，履行规定的一切责任和义务。</w:t>
      </w:r>
    </w:p>
    <w:p>
      <w:pPr>
        <w:snapToGrid w:val="0"/>
        <w:spacing w:line="360" w:lineRule="auto"/>
        <w:ind w:firstLine="480"/>
        <w:rPr>
          <w:rFonts w:ascii="宋体" w:hAnsi="宋体" w:cs="宋体-18030"/>
          <w:bCs/>
          <w:color w:val="000000"/>
          <w:szCs w:val="21"/>
        </w:rPr>
      </w:pP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w:t>
      </w:r>
    </w:p>
    <w:p>
      <w:pPr>
        <w:snapToGrid w:val="0"/>
        <w:spacing w:line="360" w:lineRule="auto"/>
        <w:ind w:left="420" w:leftChars="200" w:firstLine="268" w:firstLineChars="128"/>
        <w:rPr>
          <w:rFonts w:ascii="宋体" w:hAnsi="宋体" w:cs="宋体-18030"/>
          <w:bCs/>
          <w:color w:val="000000"/>
          <w:szCs w:val="21"/>
        </w:rPr>
      </w:pPr>
      <w:r>
        <w:rPr>
          <w:rFonts w:hint="eastAsia" w:ascii="宋体" w:hAnsi="宋体" w:cs="宋体-18030"/>
          <w:bCs/>
          <w:color w:val="000000"/>
          <w:szCs w:val="21"/>
        </w:rPr>
        <w:t>比选申请人</w:t>
      </w:r>
      <w:r>
        <w:rPr>
          <w:rFonts w:ascii="宋体" w:hAnsi="宋体" w:cs="宋体-18030"/>
          <w:bCs/>
          <w:color w:val="000000"/>
          <w:szCs w:val="21"/>
        </w:rPr>
        <w:t>：</w:t>
      </w:r>
      <w:r>
        <w:rPr>
          <w:rFonts w:ascii="宋体" w:hAnsi="宋体" w:cs="宋体-18030"/>
          <w:bCs/>
          <w:color w:val="000000"/>
          <w:szCs w:val="21"/>
          <w:u w:val="single"/>
        </w:rPr>
        <w:t xml:space="preserve">           （全称）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（盖章）</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法定代表人： </w:t>
      </w:r>
      <w:r>
        <w:rPr>
          <w:rFonts w:hint="eastAsia" w:ascii="宋体" w:hAnsi="宋体" w:cs="宋体-18030"/>
          <w:bCs/>
          <w:color w:val="000000"/>
          <w:szCs w:val="21"/>
        </w:rPr>
        <w:t xml:space="preserve">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或委托代理人：</w:t>
      </w:r>
      <w:r>
        <w:rPr>
          <w:rFonts w:ascii="宋体" w:hAnsi="宋体" w:cs="宋体-18030"/>
          <w:bCs/>
          <w:color w:val="000000"/>
          <w:szCs w:val="21"/>
          <w:u w:val="single"/>
        </w:rPr>
        <w:t xml:space="preserve">           （姓名）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（签字）</w:t>
      </w:r>
    </w:p>
    <w:p>
      <w:pPr>
        <w:snapToGrid w:val="0"/>
        <w:spacing w:line="360" w:lineRule="auto"/>
        <w:ind w:firstLine="420" w:firstLineChars="200"/>
        <w:rPr>
          <w:rFonts w:ascii="宋体" w:hAnsi="宋体" w:cs="宋体-18030"/>
          <w:bCs/>
          <w:color w:val="000000"/>
          <w:szCs w:val="21"/>
          <w:u w:val="single"/>
        </w:rPr>
      </w:pPr>
      <w:r>
        <w:rPr>
          <w:rFonts w:ascii="宋体" w:hAnsi="宋体" w:cs="宋体-18030"/>
          <w:bCs/>
          <w:color w:val="000000"/>
          <w:szCs w:val="21"/>
        </w:rPr>
        <w:t xml:space="preserve">  地      址：</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rPr>
      </w:pPr>
      <w:r>
        <w:rPr>
          <w:rFonts w:ascii="宋体" w:hAnsi="宋体" w:cs="宋体-18030"/>
          <w:bCs/>
          <w:color w:val="000000"/>
          <w:szCs w:val="21"/>
        </w:rPr>
        <w:t xml:space="preserve">  电      话：</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u w:val="single"/>
        </w:rPr>
      </w:pPr>
      <w:r>
        <w:rPr>
          <w:rFonts w:ascii="宋体" w:hAnsi="宋体" w:cs="宋体-18030"/>
          <w:bCs/>
          <w:color w:val="000000"/>
          <w:szCs w:val="21"/>
        </w:rPr>
        <w:t xml:space="preserve">  传      真：</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u w:val="single"/>
        </w:rPr>
      </w:pPr>
      <w:r>
        <w:rPr>
          <w:rFonts w:ascii="宋体" w:hAnsi="宋体" w:cs="宋体-18030"/>
          <w:bCs/>
          <w:color w:val="000000"/>
          <w:szCs w:val="21"/>
        </w:rPr>
        <w:t xml:space="preserve">  邮政编码：  </w:t>
      </w:r>
      <w:r>
        <w:rPr>
          <w:rFonts w:ascii="宋体" w:hAnsi="宋体" w:cs="宋体-18030"/>
          <w:bCs/>
          <w:color w:val="000000"/>
          <w:szCs w:val="21"/>
          <w:u w:val="single"/>
        </w:rPr>
        <w:t xml:space="preserve">                              </w:t>
      </w:r>
    </w:p>
    <w:p>
      <w:pPr>
        <w:snapToGrid w:val="0"/>
        <w:spacing w:line="360" w:lineRule="auto"/>
        <w:ind w:firstLine="420" w:firstLineChars="200"/>
        <w:rPr>
          <w:rFonts w:ascii="宋体" w:hAnsi="宋体" w:cs="宋体-18030"/>
          <w:bCs/>
          <w:color w:val="000000"/>
          <w:szCs w:val="21"/>
        </w:rPr>
      </w:pPr>
      <w:r>
        <w:rPr>
          <w:rFonts w:ascii="宋体" w:hAnsi="宋体" w:cs="宋体-18030"/>
          <w:color w:val="000000"/>
          <w:szCs w:val="21"/>
        </w:rPr>
        <w:pict>
          <v:line id="直线 6" o:spid="_x0000_s1027" o:spt="20" style="position:absolute;left:0pt;margin-left:257.25pt;margin-top:0pt;height:0pt;width:0.05pt;z-index:251661312;mso-width-relative:page;mso-height-relative:page;" coordsize="21600,21600" o:allowincell="f">
            <v:path arrowok="t"/>
            <v:fill focussize="0,0"/>
            <v:stroke/>
            <v:imagedata o:title=""/>
            <o:lock v:ext="edit"/>
          </v:line>
        </w:pict>
      </w:r>
      <w:r>
        <w:rPr>
          <w:rFonts w:ascii="宋体" w:hAnsi="宋体" w:cs="宋体-18030"/>
          <w:color w:val="000000"/>
          <w:szCs w:val="21"/>
        </w:rPr>
        <w:t xml:space="preserve">  </w:t>
      </w:r>
      <w:r>
        <w:rPr>
          <w:rFonts w:ascii="宋体" w:hAnsi="宋体" w:cs="宋体-18030"/>
          <w:bCs/>
          <w:color w:val="000000"/>
          <w:szCs w:val="21"/>
        </w:rPr>
        <w:t>日    期：     年       月      日</w:t>
      </w:r>
    </w:p>
    <w:p>
      <w:pPr>
        <w:tabs>
          <w:tab w:val="left" w:pos="360"/>
        </w:tabs>
        <w:spacing w:line="360" w:lineRule="auto"/>
        <w:ind w:firstLine="420" w:firstLineChars="200"/>
      </w:pPr>
    </w:p>
    <w:p>
      <w:pPr>
        <w:tabs>
          <w:tab w:val="left" w:pos="360"/>
        </w:tabs>
        <w:spacing w:line="360" w:lineRule="auto"/>
        <w:ind w:firstLine="420" w:firstLineChars="200"/>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b/>
        </w:rPr>
      </w:pPr>
    </w:p>
    <w:p>
      <w:pPr>
        <w:spacing w:line="360" w:lineRule="auto"/>
        <w:rPr>
          <w:rFonts w:ascii="宋体" w:hAnsi="宋体" w:cs="宋体-18030"/>
          <w:b/>
          <w:color w:val="000000"/>
          <w:szCs w:val="21"/>
        </w:rPr>
      </w:pPr>
      <w:r>
        <w:rPr>
          <w:rFonts w:hint="eastAsia" w:ascii="宋体" w:hAnsi="宋体" w:cs="宋体-18030"/>
          <w:b/>
          <w:color w:val="000000"/>
          <w:szCs w:val="21"/>
        </w:rPr>
        <w:t>附件二</w:t>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p>
    <w:p>
      <w:pPr>
        <w:spacing w:line="360" w:lineRule="auto"/>
        <w:jc w:val="center"/>
        <w:rPr>
          <w:rFonts w:ascii="宋体" w:hAnsi="宋体" w:cs="宋体-18030"/>
          <w:b/>
          <w:color w:val="000000"/>
          <w:szCs w:val="21"/>
        </w:rPr>
      </w:pPr>
      <w:r>
        <w:rPr>
          <w:rFonts w:hint="eastAsia" w:ascii="宋体" w:hAnsi="宋体" w:cs="宋体-18030"/>
          <w:b/>
          <w:color w:val="000000"/>
          <w:szCs w:val="21"/>
        </w:rPr>
        <w:t>授 权 书</w:t>
      </w:r>
    </w:p>
    <w:p>
      <w:pPr>
        <w:spacing w:line="360" w:lineRule="auto"/>
        <w:rPr>
          <w:rFonts w:ascii="宋体" w:hAnsi="宋体" w:cs="宋体-18030"/>
          <w:color w:val="000000"/>
          <w:szCs w:val="21"/>
        </w:rPr>
      </w:pPr>
    </w:p>
    <w:p>
      <w:pPr>
        <w:spacing w:line="360" w:lineRule="auto"/>
        <w:rPr>
          <w:rFonts w:ascii="宋体" w:hAnsi="宋体" w:cs="宋体-18030"/>
          <w:color w:val="000000"/>
          <w:szCs w:val="21"/>
        </w:rPr>
      </w:pPr>
      <w:r>
        <w:rPr>
          <w:rFonts w:hint="eastAsia" w:ascii="宋体" w:hAnsi="宋体" w:cs="宋体-18030"/>
          <w:color w:val="000000"/>
          <w:szCs w:val="21"/>
        </w:rPr>
        <w:t>四川川投国际网球中心开发有限责任公司：</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 xml:space="preserve">我公司依据中华人民共和国法律成立，法定地址为： </w:t>
      </w:r>
      <w:r>
        <w:rPr>
          <w:rFonts w:hint="eastAsia" w:ascii="宋体" w:hAnsi="宋体" w:cs="宋体-18030"/>
          <w:color w:val="000000"/>
          <w:szCs w:val="21"/>
          <w:u w:val="single"/>
        </w:rPr>
        <w:t xml:space="preserve">                    </w:t>
      </w:r>
      <w:r>
        <w:rPr>
          <w:rFonts w:hint="eastAsia" w:ascii="宋体" w:hAnsi="宋体" w:cs="宋体-18030"/>
          <w:color w:val="000000"/>
          <w:szCs w:val="21"/>
        </w:rPr>
        <w:t>，公司全称：</w:t>
      </w:r>
      <w:r>
        <w:rPr>
          <w:rFonts w:hint="eastAsia" w:ascii="宋体" w:hAnsi="宋体" w:cs="宋体-18030"/>
          <w:color w:val="000000"/>
          <w:szCs w:val="21"/>
          <w:u w:val="single"/>
        </w:rPr>
        <w:t xml:space="preserve">                                </w:t>
      </w:r>
      <w:r>
        <w:rPr>
          <w:rFonts w:hint="eastAsia" w:ascii="宋体" w:hAnsi="宋体" w:cs="宋体-18030"/>
          <w:color w:val="000000"/>
          <w:szCs w:val="21"/>
        </w:rPr>
        <w:t xml:space="preserve"> 。我，</w:t>
      </w:r>
      <w:r>
        <w:rPr>
          <w:rFonts w:hint="eastAsia" w:ascii="宋体" w:hAnsi="宋体" w:cs="宋体-18030"/>
          <w:color w:val="000000"/>
          <w:szCs w:val="21"/>
          <w:u w:val="single"/>
        </w:rPr>
        <w:t xml:space="preserve">  （名字、职务）              </w:t>
      </w:r>
      <w:r>
        <w:rPr>
          <w:rFonts w:hint="eastAsia" w:ascii="宋体" w:hAnsi="宋体" w:cs="宋体-18030"/>
          <w:color w:val="000000"/>
          <w:szCs w:val="21"/>
        </w:rPr>
        <w:t>为公司法定代表人，授权</w:t>
      </w:r>
      <w:r>
        <w:rPr>
          <w:rFonts w:hint="eastAsia" w:ascii="宋体" w:hAnsi="宋体" w:cs="宋体-18030"/>
          <w:color w:val="000000"/>
          <w:szCs w:val="21"/>
          <w:u w:val="single"/>
        </w:rPr>
        <w:t xml:space="preserve"> （姓名、职务）</w:t>
      </w:r>
      <w:r>
        <w:rPr>
          <w:rFonts w:hint="eastAsia" w:ascii="宋体" w:hAnsi="宋体" w:cs="宋体-18030"/>
          <w:color w:val="000000"/>
          <w:szCs w:val="21"/>
        </w:rPr>
        <w:t>，负责就</w:t>
      </w:r>
      <w:r>
        <w:rPr>
          <w:rFonts w:hint="eastAsia" w:ascii="宋体" w:hAnsi="宋体" w:cs="宋体-18030"/>
          <w:bCs/>
          <w:color w:val="000000"/>
          <w:szCs w:val="21"/>
        </w:rPr>
        <w:t>四川川投国际网球中心川投国际酒店正门口地面凹陷维修施工项目进行</w:t>
      </w:r>
      <w:r>
        <w:rPr>
          <w:rFonts w:hint="eastAsia" w:ascii="宋体" w:hAnsi="宋体" w:cs="宋体-18030"/>
          <w:color w:val="000000"/>
          <w:szCs w:val="21"/>
        </w:rPr>
        <w:t>报价，如果中选，继续合同谈判和履行合同，我公司承诺对被授权人对为此进行的相关业务负责。</w:t>
      </w:r>
    </w:p>
    <w:p>
      <w:pPr>
        <w:spacing w:line="360" w:lineRule="auto"/>
        <w:rPr>
          <w:rFonts w:ascii="宋体" w:hAnsi="宋体" w:cs="宋体-18030"/>
          <w:color w:val="000000"/>
          <w:szCs w:val="21"/>
        </w:rPr>
      </w:pP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单位：（盖章）</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授权人：（签字）</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被授权人：（签字）</w:t>
      </w:r>
    </w:p>
    <w:p>
      <w:pPr>
        <w:spacing w:line="360" w:lineRule="auto"/>
        <w:ind w:left="3780" w:firstLine="420"/>
        <w:rPr>
          <w:rFonts w:ascii="宋体" w:hAnsi="宋体" w:cs="宋体-18030"/>
          <w:color w:val="000000"/>
          <w:szCs w:val="21"/>
        </w:rPr>
      </w:pPr>
      <w:r>
        <w:rPr>
          <w:rFonts w:hint="eastAsia" w:ascii="宋体" w:hAnsi="宋体" w:cs="宋体-18030"/>
          <w:color w:val="000000"/>
          <w:szCs w:val="21"/>
        </w:rPr>
        <w:t>单位地址：</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电话号码：</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传真：</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邮编：</w:t>
      </w:r>
    </w:p>
    <w:p>
      <w:pPr>
        <w:spacing w:line="360" w:lineRule="auto"/>
        <w:rPr>
          <w:rFonts w:ascii="宋体" w:hAnsi="宋体" w:cs="宋体-18030"/>
          <w:color w:val="000000"/>
          <w:szCs w:val="21"/>
        </w:rPr>
      </w:pP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ab/>
      </w:r>
      <w:r>
        <w:rPr>
          <w:rFonts w:hint="eastAsia" w:ascii="宋体" w:hAnsi="宋体" w:cs="宋体-18030"/>
          <w:color w:val="000000"/>
          <w:szCs w:val="21"/>
        </w:rPr>
        <w:t>日期：</w:t>
      </w:r>
    </w:p>
    <w:p>
      <w:pPr>
        <w:tabs>
          <w:tab w:val="left" w:pos="360"/>
        </w:tabs>
        <w:spacing w:line="360" w:lineRule="auto"/>
        <w:ind w:firstLine="420" w:firstLineChars="200"/>
      </w:pPr>
    </w:p>
    <w:p>
      <w:pPr>
        <w:spacing w:line="360" w:lineRule="auto"/>
        <w:rPr>
          <w:b/>
          <w:sz w:val="24"/>
        </w:rPr>
      </w:pPr>
    </w:p>
    <w:p>
      <w:pPr>
        <w:spacing w:line="360" w:lineRule="auto"/>
        <w:rPr>
          <w:rFonts w:ascii="宋体" w:hAnsi="宋体"/>
          <w:szCs w:val="21"/>
        </w:rPr>
      </w:pPr>
    </w:p>
    <w:p>
      <w:pPr>
        <w:spacing w:line="360" w:lineRule="auto"/>
        <w:ind w:firstLine="2310"/>
        <w:rPr>
          <w:rFonts w:ascii="宋体" w:hAnsi="宋体"/>
          <w:szCs w:val="21"/>
        </w:rPr>
      </w:pPr>
      <w:r>
        <w:rPr>
          <w:rFonts w:hint="eastAsia" w:ascii="宋体" w:hAnsi="宋体"/>
          <w:szCs w:val="21"/>
        </w:rPr>
        <w:t xml:space="preserve">                    授权代表（签字）：</w:t>
      </w:r>
    </w:p>
    <w:p>
      <w:pPr>
        <w:spacing w:line="360" w:lineRule="auto"/>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 xml:space="preserve">  日期：</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spacing w:line="360" w:lineRule="auto"/>
        <w:rPr>
          <w:rFonts w:ascii="宋体" w:hAnsi="宋体" w:cs="宋体-18030"/>
          <w:b/>
          <w:color w:val="000000"/>
          <w:szCs w:val="21"/>
        </w:rPr>
      </w:pPr>
      <w:r>
        <w:rPr>
          <w:rFonts w:hint="eastAsia" w:ascii="宋体" w:hAnsi="宋体" w:cs="宋体-18030"/>
          <w:b/>
          <w:color w:val="000000"/>
          <w:szCs w:val="21"/>
        </w:rPr>
        <w:t>附件三</w:t>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r>
        <w:rPr>
          <w:rFonts w:hint="eastAsia" w:ascii="宋体" w:hAnsi="宋体" w:cs="宋体-18030"/>
          <w:b/>
          <w:color w:val="000000"/>
          <w:szCs w:val="21"/>
        </w:rPr>
        <w:tab/>
      </w:r>
    </w:p>
    <w:p>
      <w:pPr>
        <w:spacing w:line="360" w:lineRule="auto"/>
        <w:jc w:val="center"/>
        <w:rPr>
          <w:rFonts w:ascii="宋体" w:hAnsi="宋体" w:cs="宋体-18030"/>
          <w:b/>
          <w:color w:val="000000"/>
          <w:szCs w:val="21"/>
        </w:rPr>
      </w:pPr>
      <w:r>
        <w:rPr>
          <w:rFonts w:hint="eastAsia" w:ascii="宋体" w:hAnsi="宋体" w:cs="宋体-18030"/>
          <w:b/>
          <w:color w:val="000000"/>
          <w:szCs w:val="21"/>
        </w:rPr>
        <w:t>比选申请人资格文件</w:t>
      </w:r>
    </w:p>
    <w:p>
      <w:pPr>
        <w:spacing w:line="360" w:lineRule="auto"/>
        <w:rPr>
          <w:rFonts w:ascii="宋体" w:hAnsi="宋体" w:cs="宋体-18030"/>
          <w:b/>
          <w:color w:val="000000"/>
          <w:szCs w:val="21"/>
        </w:rPr>
      </w:pPr>
      <w:r>
        <w:rPr>
          <w:rFonts w:hint="eastAsia" w:ascii="宋体" w:hAnsi="宋体" w:cs="宋体-18030"/>
          <w:b/>
          <w:color w:val="000000"/>
          <w:szCs w:val="21"/>
        </w:rPr>
        <w:tab/>
      </w:r>
    </w:p>
    <w:p>
      <w:pPr>
        <w:spacing w:line="360" w:lineRule="auto"/>
        <w:rPr>
          <w:rFonts w:ascii="宋体" w:hAnsi="宋体" w:cs="宋体-18030"/>
          <w:color w:val="000000"/>
          <w:szCs w:val="21"/>
        </w:rPr>
      </w:pPr>
      <w:r>
        <w:rPr>
          <w:rFonts w:hint="eastAsia" w:ascii="宋体" w:hAnsi="宋体" w:cs="宋体-18030"/>
          <w:color w:val="000000"/>
          <w:szCs w:val="21"/>
        </w:rPr>
        <w:t>比选申请人应随报价书提交下面所列资格文件：</w:t>
      </w:r>
    </w:p>
    <w:p>
      <w:pPr>
        <w:spacing w:line="360" w:lineRule="auto"/>
        <w:rPr>
          <w:rFonts w:ascii="宋体" w:hAnsi="宋体" w:cs="宋体-18030"/>
          <w:color w:val="000000"/>
          <w:szCs w:val="21"/>
        </w:rPr>
      </w:pPr>
      <w:r>
        <w:rPr>
          <w:rFonts w:hint="eastAsia" w:ascii="宋体" w:hAnsi="宋体" w:cs="宋体-18030"/>
          <w:color w:val="000000"/>
          <w:szCs w:val="21"/>
        </w:rPr>
        <w:t>1）单位营业执照及组织机构代码。</w:t>
      </w:r>
    </w:p>
    <w:p>
      <w:pPr>
        <w:spacing w:line="360" w:lineRule="auto"/>
        <w:rPr>
          <w:rFonts w:ascii="宋体" w:hAnsi="宋体" w:cs="宋体-18030"/>
          <w:color w:val="000000"/>
          <w:szCs w:val="21"/>
        </w:rPr>
      </w:pPr>
      <w:r>
        <w:rPr>
          <w:rFonts w:hint="eastAsia" w:ascii="宋体" w:hAnsi="宋体" w:cs="宋体-18030"/>
          <w:color w:val="000000"/>
          <w:szCs w:val="21"/>
        </w:rPr>
        <w:t>2）其他与资格有关的文件。</w:t>
      </w:r>
    </w:p>
    <w:p>
      <w:pPr>
        <w:spacing w:line="360" w:lineRule="auto"/>
        <w:rPr>
          <w:rFonts w:ascii="宋体" w:hAnsi="宋体" w:cs="宋体-18030"/>
          <w:color w:val="000000"/>
          <w:szCs w:val="21"/>
        </w:rPr>
      </w:pPr>
      <w:r>
        <w:rPr>
          <w:rFonts w:hint="eastAsia" w:ascii="宋体" w:hAnsi="宋体" w:cs="宋体-18030"/>
          <w:color w:val="000000"/>
          <w:szCs w:val="21"/>
        </w:rPr>
        <w:t>3）2017年以来不低于本工程项目价格类似的2项工程业绩。</w:t>
      </w:r>
    </w:p>
    <w:p>
      <w:pPr>
        <w:numPr>
          <w:ilvl w:val="0"/>
          <w:numId w:val="3"/>
        </w:numPr>
        <w:spacing w:line="360" w:lineRule="auto"/>
        <w:rPr>
          <w:rFonts w:ascii="宋体" w:hAnsi="宋体" w:cs="宋体-18030"/>
          <w:color w:val="000000"/>
          <w:szCs w:val="21"/>
        </w:rPr>
      </w:pPr>
      <w:r>
        <w:rPr>
          <w:rFonts w:hint="eastAsia" w:ascii="宋体" w:hAnsi="宋体" w:cs="宋体-18030"/>
          <w:color w:val="000000"/>
          <w:szCs w:val="21"/>
        </w:rPr>
        <w:t>服务承诺书。</w:t>
      </w:r>
    </w:p>
    <w:p>
      <w:pPr>
        <w:numPr>
          <w:ilvl w:val="0"/>
          <w:numId w:val="3"/>
        </w:numPr>
        <w:spacing w:line="360" w:lineRule="auto"/>
        <w:rPr>
          <w:rFonts w:ascii="宋体" w:hAnsi="宋体" w:cs="宋体-18030"/>
          <w:color w:val="000000"/>
          <w:szCs w:val="21"/>
        </w:rPr>
      </w:pPr>
      <w:r>
        <w:rPr>
          <w:rFonts w:hint="eastAsia" w:ascii="宋体" w:hAnsi="宋体" w:cs="宋体-18030"/>
          <w:color w:val="000000"/>
          <w:szCs w:val="21"/>
        </w:rPr>
        <w:t>施工方案、安装图纸。</w:t>
      </w:r>
    </w:p>
    <w:p>
      <w:pPr>
        <w:spacing w:line="360" w:lineRule="auto"/>
        <w:rPr>
          <w:rFonts w:ascii="宋体" w:hAnsi="宋体" w:cs="宋体-18030"/>
          <w:color w:val="000000"/>
          <w:szCs w:val="21"/>
        </w:rPr>
      </w:pPr>
    </w:p>
    <w:p>
      <w:pPr>
        <w:spacing w:line="360" w:lineRule="auto"/>
        <w:rPr>
          <w:rFonts w:ascii="宋体" w:hAnsi="宋体" w:cs="宋体-18030"/>
          <w:szCs w:val="21"/>
        </w:rPr>
      </w:pPr>
    </w:p>
    <w:p>
      <w:pPr>
        <w:spacing w:line="360" w:lineRule="auto"/>
        <w:rPr>
          <w:rFonts w:ascii="宋体" w:hAnsi="宋体"/>
          <w:szCs w:val="21"/>
        </w:rPr>
      </w:pPr>
      <w:r>
        <w:rPr>
          <w:rFonts w:ascii="宋体" w:hAnsi="宋体"/>
          <w:szCs w:val="21"/>
        </w:rPr>
        <w:t xml:space="preserve">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授权代表（签字）</w:t>
      </w:r>
    </w:p>
    <w:p>
      <w:pPr>
        <w:spacing w:line="360" w:lineRule="auto"/>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日期：</w:t>
      </w:r>
    </w:p>
    <w:p>
      <w:pPr>
        <w:spacing w:line="360" w:lineRule="auto"/>
        <w:rPr>
          <w:rFonts w:ascii="宋体" w:hAnsi="宋体" w:cs="宋体-18030"/>
          <w:color w:val="000000"/>
          <w:szCs w:val="21"/>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rFonts w:hint="eastAsia"/>
          <w:b/>
        </w:rPr>
        <w:t>附件四</w:t>
      </w:r>
    </w:p>
    <w:p>
      <w:pPr>
        <w:jc w:val="center"/>
        <w:rPr>
          <w:b/>
          <w:sz w:val="28"/>
          <w:szCs w:val="28"/>
        </w:rPr>
      </w:pPr>
      <w:r>
        <w:rPr>
          <w:rFonts w:hint="eastAsia"/>
          <w:b/>
          <w:sz w:val="28"/>
          <w:szCs w:val="28"/>
        </w:rPr>
        <w:t>费用汇总表</w:t>
      </w:r>
    </w:p>
    <w:tbl>
      <w:tblPr>
        <w:tblStyle w:val="14"/>
        <w:tblpPr w:leftFromText="180" w:rightFromText="180" w:vertAnchor="text" w:horzAnchor="margin" w:tblpX="-176" w:tblpY="155"/>
        <w:tblW w:w="8194" w:type="dxa"/>
        <w:tblInd w:w="0" w:type="dxa"/>
        <w:tblLayout w:type="fixed"/>
        <w:tblCellMar>
          <w:top w:w="0" w:type="dxa"/>
          <w:left w:w="108" w:type="dxa"/>
          <w:bottom w:w="0" w:type="dxa"/>
          <w:right w:w="108" w:type="dxa"/>
        </w:tblCellMar>
      </w:tblPr>
      <w:tblGrid>
        <w:gridCol w:w="739"/>
        <w:gridCol w:w="3075"/>
        <w:gridCol w:w="2070"/>
        <w:gridCol w:w="1185"/>
        <w:gridCol w:w="1125"/>
      </w:tblGrid>
      <w:tr>
        <w:tblPrEx>
          <w:tblLayout w:type="fixed"/>
          <w:tblCellMar>
            <w:top w:w="0" w:type="dxa"/>
            <w:left w:w="108" w:type="dxa"/>
            <w:bottom w:w="0" w:type="dxa"/>
            <w:right w:w="108" w:type="dxa"/>
          </w:tblCellMar>
        </w:tblPrEx>
        <w:trPr>
          <w:trHeight w:val="401" w:hRule="atLeast"/>
        </w:trPr>
        <w:tc>
          <w:tcPr>
            <w:tcW w:w="7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序号</w:t>
            </w:r>
          </w:p>
        </w:tc>
        <w:tc>
          <w:tcPr>
            <w:tcW w:w="307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w:t>
            </w:r>
          </w:p>
        </w:tc>
        <w:tc>
          <w:tcPr>
            <w:tcW w:w="2070"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数量</w:t>
            </w:r>
          </w:p>
        </w:tc>
        <w:tc>
          <w:tcPr>
            <w:tcW w:w="118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单价</w:t>
            </w:r>
          </w:p>
        </w:tc>
        <w:tc>
          <w:tcPr>
            <w:tcW w:w="112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r>
      <w:tr>
        <w:tblPrEx>
          <w:tblLayout w:type="fixed"/>
          <w:tblCellMar>
            <w:top w:w="0" w:type="dxa"/>
            <w:left w:w="108" w:type="dxa"/>
            <w:bottom w:w="0" w:type="dxa"/>
            <w:right w:w="108" w:type="dxa"/>
          </w:tblCellMar>
        </w:tblPrEx>
        <w:trPr>
          <w:trHeight w:val="29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075" w:type="dxa"/>
            <w:tcBorders>
              <w:top w:val="nil"/>
              <w:left w:val="nil"/>
              <w:bottom w:val="single" w:color="auto" w:sz="4" w:space="0"/>
              <w:right w:val="single" w:color="auto" w:sz="4" w:space="0"/>
            </w:tcBorders>
          </w:tcPr>
          <w:p>
            <w:pPr>
              <w:widowControl/>
              <w:rPr>
                <w:rFonts w:ascii="宋体" w:hAnsi="宋体"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37"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3075" w:type="dxa"/>
            <w:tcBorders>
              <w:top w:val="nil"/>
              <w:left w:val="nil"/>
              <w:bottom w:val="single" w:color="auto" w:sz="4" w:space="0"/>
              <w:right w:val="single" w:color="auto" w:sz="4" w:space="0"/>
            </w:tcBorders>
          </w:tcPr>
          <w:p>
            <w:pPr>
              <w:widowControl/>
              <w:rPr>
                <w:rFonts w:ascii="宋体" w:hAnsi="宋体"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37"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3075" w:type="dxa"/>
            <w:tcBorders>
              <w:top w:val="nil"/>
              <w:left w:val="nil"/>
              <w:bottom w:val="single" w:color="auto" w:sz="4" w:space="0"/>
              <w:right w:val="single" w:color="auto" w:sz="4" w:space="0"/>
            </w:tcBorders>
          </w:tcPr>
          <w:p>
            <w:pPr>
              <w:widowControl/>
              <w:rPr>
                <w:rFonts w:ascii="宋体" w:hAnsi="宋体"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8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3075" w:type="dxa"/>
            <w:tcBorders>
              <w:top w:val="nil"/>
              <w:left w:val="nil"/>
              <w:bottom w:val="single" w:color="auto" w:sz="4" w:space="0"/>
              <w:right w:val="single" w:color="auto" w:sz="4" w:space="0"/>
            </w:tcBorders>
          </w:tcPr>
          <w:p>
            <w:pPr>
              <w:widowControl/>
              <w:rPr>
                <w:rFonts w:ascii="宋体" w:hAnsi="宋体"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41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3075" w:type="dxa"/>
            <w:tcBorders>
              <w:top w:val="nil"/>
              <w:left w:val="nil"/>
              <w:bottom w:val="single" w:color="auto" w:sz="4" w:space="0"/>
              <w:right w:val="single" w:color="auto" w:sz="4" w:space="0"/>
            </w:tcBorders>
          </w:tcPr>
          <w:p>
            <w:pPr>
              <w:widowControl/>
              <w:rPr>
                <w:rFonts w:ascii="宋体" w:hAnsi="宋体"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2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3075" w:type="dxa"/>
            <w:tcBorders>
              <w:top w:val="nil"/>
              <w:left w:val="nil"/>
              <w:bottom w:val="single" w:color="auto" w:sz="4" w:space="0"/>
              <w:right w:val="single" w:color="auto" w:sz="4" w:space="0"/>
            </w:tcBorders>
          </w:tcPr>
          <w:p>
            <w:pPr>
              <w:widowControl/>
              <w:rPr>
                <w:rFonts w:ascii="仿宋_GB2312" w:hAnsi="宋体" w:eastAsia="仿宋_GB2312"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2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3075" w:type="dxa"/>
            <w:tcBorders>
              <w:top w:val="nil"/>
              <w:left w:val="nil"/>
              <w:bottom w:val="single" w:color="auto" w:sz="4" w:space="0"/>
              <w:right w:val="single" w:color="auto" w:sz="4" w:space="0"/>
            </w:tcBorders>
          </w:tcPr>
          <w:p>
            <w:pPr>
              <w:widowControl/>
              <w:rPr>
                <w:rFonts w:ascii="仿宋_GB2312" w:hAnsi="宋体" w:eastAsia="仿宋_GB2312"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37"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3075" w:type="dxa"/>
            <w:tcBorders>
              <w:top w:val="nil"/>
              <w:left w:val="nil"/>
              <w:bottom w:val="single" w:color="auto" w:sz="4" w:space="0"/>
              <w:right w:val="single" w:color="auto" w:sz="4" w:space="0"/>
            </w:tcBorders>
          </w:tcPr>
          <w:p>
            <w:pPr>
              <w:widowControl/>
              <w:rPr>
                <w:rFonts w:ascii="仿宋_GB2312" w:hAnsi="宋体" w:eastAsia="仿宋_GB2312"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82" w:hRule="atLeast"/>
        </w:trPr>
        <w:tc>
          <w:tcPr>
            <w:tcW w:w="73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3075" w:type="dxa"/>
            <w:tcBorders>
              <w:top w:val="nil"/>
              <w:left w:val="nil"/>
              <w:bottom w:val="single" w:color="auto" w:sz="4" w:space="0"/>
              <w:right w:val="single" w:color="auto" w:sz="4" w:space="0"/>
            </w:tcBorders>
          </w:tcPr>
          <w:p>
            <w:pPr>
              <w:widowControl/>
              <w:rPr>
                <w:rFonts w:ascii="仿宋_GB2312" w:hAnsi="宋体" w:eastAsia="仿宋_GB2312" w:cs="宋体"/>
                <w:kern w:val="0"/>
                <w:sz w:val="24"/>
              </w:rPr>
            </w:pPr>
          </w:p>
        </w:tc>
        <w:tc>
          <w:tcPr>
            <w:tcW w:w="207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r>
        <w:tblPrEx>
          <w:tblLayout w:type="fixed"/>
          <w:tblCellMar>
            <w:top w:w="0" w:type="dxa"/>
            <w:left w:w="108" w:type="dxa"/>
            <w:bottom w:w="0" w:type="dxa"/>
            <w:right w:w="108" w:type="dxa"/>
          </w:tblCellMar>
        </w:tblPrEx>
        <w:trPr>
          <w:trHeight w:val="347" w:hRule="atLeast"/>
        </w:trPr>
        <w:tc>
          <w:tcPr>
            <w:tcW w:w="3814"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207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8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c>
          <w:tcPr>
            <w:tcW w:w="112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rPr>
            </w:pPr>
          </w:p>
        </w:tc>
      </w:tr>
    </w:tbl>
    <w:p>
      <w:pPr>
        <w:spacing w:line="440" w:lineRule="exact"/>
        <w:rPr>
          <w:rFonts w:ascii="宋体" w:hAnsi="宋体" w:cs="宋体-18030"/>
          <w:color w:val="000000"/>
          <w:szCs w:val="21"/>
        </w:rPr>
      </w:pPr>
    </w:p>
    <w:p>
      <w:pPr>
        <w:spacing w:line="440" w:lineRule="exact"/>
        <w:ind w:left="840" w:hanging="840" w:hangingChars="400"/>
        <w:rPr>
          <w:rFonts w:ascii="宋体" w:hAnsi="宋体" w:cs="宋体-18030"/>
          <w:color w:val="000000"/>
          <w:szCs w:val="21"/>
        </w:rPr>
      </w:pPr>
      <w:r>
        <w:rPr>
          <w:rFonts w:hint="eastAsia" w:ascii="宋体" w:hAnsi="宋体" w:cs="宋体-18030"/>
          <w:color w:val="000000"/>
          <w:szCs w:val="21"/>
        </w:rPr>
        <w:t>注：1、以上单价包括：原材料、运输、机械、税金、人工、利润、维护及质保期服务等发生的一切费用。在合同执行期间，单价固定不变，且不受任何</w:t>
      </w:r>
    </w:p>
    <w:p>
      <w:pPr>
        <w:spacing w:line="440" w:lineRule="exact"/>
        <w:ind w:firstLine="630" w:firstLineChars="300"/>
        <w:rPr>
          <w:rFonts w:ascii="宋体" w:hAnsi="宋体" w:cs="宋体-18030"/>
          <w:color w:val="000000"/>
          <w:szCs w:val="21"/>
        </w:rPr>
      </w:pPr>
      <w:r>
        <w:rPr>
          <w:rFonts w:hint="eastAsia" w:ascii="宋体" w:hAnsi="宋体" w:cs="宋体-18030"/>
          <w:color w:val="000000"/>
          <w:szCs w:val="21"/>
        </w:rPr>
        <w:t>市场风险和政策风险的影响。</w:t>
      </w:r>
    </w:p>
    <w:p>
      <w:pPr>
        <w:spacing w:line="440" w:lineRule="exact"/>
        <w:ind w:firstLine="420" w:firstLineChars="200"/>
        <w:rPr>
          <w:rFonts w:ascii="宋体" w:hAnsi="宋体" w:cs="宋体-18030"/>
          <w:color w:val="000000"/>
          <w:szCs w:val="21"/>
        </w:rPr>
      </w:pPr>
      <w:r>
        <w:rPr>
          <w:rFonts w:hint="eastAsia" w:ascii="宋体" w:hAnsi="宋体" w:cs="宋体-18030"/>
          <w:color w:val="000000"/>
          <w:szCs w:val="21"/>
        </w:rPr>
        <w:t>2、本比选文件所列类型仅供报价使用，实际类型据实办理结算支付。</w:t>
      </w:r>
    </w:p>
    <w:p>
      <w:pPr>
        <w:spacing w:line="360" w:lineRule="auto"/>
        <w:rPr>
          <w:rFonts w:ascii="宋体" w:hAnsi="宋体"/>
          <w:color w:val="000000"/>
          <w:szCs w:val="21"/>
        </w:rPr>
      </w:pPr>
    </w:p>
    <w:p>
      <w:pPr>
        <w:spacing w:line="360" w:lineRule="auto"/>
        <w:ind w:firstLine="3360" w:firstLineChars="1600"/>
        <w:rPr>
          <w:rFonts w:ascii="宋体" w:hAnsi="宋体"/>
          <w:color w:val="000000"/>
          <w:szCs w:val="21"/>
        </w:rPr>
      </w:pPr>
      <w:r>
        <w:rPr>
          <w:rFonts w:hint="eastAsia" w:ascii="宋体" w:hAnsi="宋体"/>
          <w:color w:val="000000"/>
          <w:szCs w:val="21"/>
        </w:rPr>
        <w:t xml:space="preserve">                    授权代表（签字）：</w:t>
      </w:r>
    </w:p>
    <w:p>
      <w:pPr>
        <w:spacing w:line="360" w:lineRule="auto"/>
        <w:rPr>
          <w:rFonts w:ascii="宋体" w:hAnsi="宋体"/>
          <w:color w:val="000000"/>
          <w:szCs w:val="21"/>
        </w:rPr>
      </w:pP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 xml:space="preserve">            日期：</w:t>
      </w: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rPr>
          <w:rFonts w:ascii="宋体" w:hAnsi="宋体"/>
          <w:szCs w:val="28"/>
        </w:rPr>
      </w:pPr>
    </w:p>
    <w:p>
      <w:pPr>
        <w:spacing w:line="360" w:lineRule="auto"/>
        <w:rPr>
          <w:rFonts w:ascii="宋体" w:hAnsi="宋体" w:cs="宋体-18030"/>
          <w:b/>
          <w:szCs w:val="21"/>
        </w:rPr>
      </w:pPr>
      <w:r>
        <w:rPr>
          <w:rFonts w:hint="eastAsia" w:ascii="宋体" w:hAnsi="宋体" w:cs="宋体-18030"/>
          <w:b/>
          <w:szCs w:val="21"/>
        </w:rPr>
        <w:t>附件五</w:t>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r>
        <w:rPr>
          <w:rFonts w:hint="eastAsia" w:ascii="宋体" w:hAnsi="宋体" w:cs="宋体-18030"/>
          <w:b/>
          <w:szCs w:val="21"/>
        </w:rPr>
        <w:tab/>
      </w:r>
    </w:p>
    <w:p>
      <w:pPr>
        <w:spacing w:line="360" w:lineRule="auto"/>
        <w:jc w:val="center"/>
        <w:rPr>
          <w:rFonts w:ascii="宋体" w:hAnsi="宋体" w:cs="宋体-18030"/>
          <w:b/>
          <w:szCs w:val="21"/>
        </w:rPr>
      </w:pPr>
      <w:r>
        <w:rPr>
          <w:rFonts w:hint="eastAsia" w:ascii="宋体" w:hAnsi="宋体" w:cs="宋体-18030"/>
          <w:b/>
          <w:szCs w:val="21"/>
        </w:rPr>
        <w:t>施工方案及相关内容</w:t>
      </w:r>
    </w:p>
    <w:p>
      <w:pPr>
        <w:spacing w:line="360" w:lineRule="auto"/>
        <w:ind w:firstLine="420"/>
        <w:rPr>
          <w:rFonts w:ascii="宋体" w:hAnsi="宋体" w:cs="宋体-18030"/>
          <w:szCs w:val="21"/>
        </w:rPr>
      </w:pPr>
    </w:p>
    <w:p>
      <w:pPr>
        <w:spacing w:line="360" w:lineRule="auto"/>
        <w:rPr>
          <w:rFonts w:ascii="宋体" w:hAnsi="宋体" w:cs="宋体-18030"/>
          <w:szCs w:val="21"/>
        </w:rPr>
      </w:pPr>
      <w:r>
        <w:rPr>
          <w:rFonts w:hint="eastAsia" w:ascii="宋体" w:hAnsi="宋体" w:cs="宋体-18030"/>
          <w:szCs w:val="21"/>
        </w:rPr>
        <w:t>1、比选申请人应提交完整的</w:t>
      </w:r>
      <w:r>
        <w:rPr>
          <w:rFonts w:hint="eastAsia" w:ascii="宋体" w:hAnsi="宋体" w:cs="宋体-18030"/>
          <w:bCs/>
          <w:color w:val="000000"/>
          <w:szCs w:val="21"/>
        </w:rPr>
        <w:t>施工</w:t>
      </w:r>
      <w:r>
        <w:rPr>
          <w:rFonts w:hint="eastAsia" w:ascii="宋体" w:hAnsi="宋体" w:cs="宋体-18030"/>
          <w:szCs w:val="21"/>
        </w:rPr>
        <w:t>方案，施工组织设计、图纸。</w:t>
      </w:r>
    </w:p>
    <w:p>
      <w:pPr>
        <w:spacing w:line="360" w:lineRule="auto"/>
        <w:rPr>
          <w:rFonts w:ascii="宋体" w:hAnsi="宋体" w:cs="宋体-18030"/>
          <w:szCs w:val="21"/>
        </w:rPr>
      </w:pPr>
      <w:r>
        <w:rPr>
          <w:rFonts w:hint="eastAsia" w:ascii="宋体" w:hAnsi="宋体" w:cs="宋体-18030"/>
          <w:szCs w:val="21"/>
        </w:rPr>
        <w:t>2、</w:t>
      </w:r>
      <w:r>
        <w:rPr>
          <w:rFonts w:hint="eastAsia" w:ascii="宋体" w:hAnsi="宋体" w:cs="宋体-18030"/>
          <w:bCs/>
          <w:color w:val="000000"/>
          <w:szCs w:val="21"/>
        </w:rPr>
        <w:t>施工</w:t>
      </w:r>
      <w:r>
        <w:rPr>
          <w:rFonts w:hint="eastAsia" w:ascii="宋体" w:hAnsi="宋体" w:cs="宋体-18030"/>
          <w:szCs w:val="21"/>
        </w:rPr>
        <w:t>过程中发现问题的处理程序。</w:t>
      </w:r>
    </w:p>
    <w:p>
      <w:pPr>
        <w:spacing w:line="360" w:lineRule="auto"/>
        <w:rPr>
          <w:rFonts w:ascii="宋体" w:hAnsi="宋体" w:cs="宋体-18030"/>
          <w:szCs w:val="21"/>
        </w:rPr>
      </w:pPr>
      <w:r>
        <w:rPr>
          <w:rFonts w:hint="eastAsia" w:ascii="宋体" w:hAnsi="宋体" w:cs="宋体-18030"/>
          <w:szCs w:val="21"/>
        </w:rPr>
        <w:t>3、与甲方的配合和联络措施，及需要甲方支持的内容。</w:t>
      </w:r>
    </w:p>
    <w:p>
      <w:pPr>
        <w:spacing w:line="360" w:lineRule="auto"/>
        <w:rPr>
          <w:rFonts w:ascii="宋体" w:hAnsi="宋体" w:cs="宋体-18030"/>
          <w:szCs w:val="21"/>
        </w:rPr>
      </w:pPr>
    </w:p>
    <w:p>
      <w:pPr>
        <w:spacing w:line="360" w:lineRule="auto"/>
        <w:rPr>
          <w:rFonts w:ascii="宋体" w:hAnsi="宋体" w:cs="宋体-18030"/>
          <w:szCs w:val="21"/>
        </w:rPr>
      </w:pPr>
    </w:p>
    <w:p>
      <w:pPr>
        <w:spacing w:line="360" w:lineRule="auto"/>
        <w:rPr>
          <w:rFonts w:ascii="宋体" w:hAnsi="宋体"/>
          <w:szCs w:val="21"/>
        </w:rPr>
      </w:pPr>
      <w:r>
        <w:rPr>
          <w:rFonts w:ascii="宋体" w:hAnsi="宋体"/>
          <w:szCs w:val="21"/>
        </w:rPr>
        <w:t xml:space="preserve"> </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授权代表（签字）</w:t>
      </w:r>
    </w:p>
    <w:p>
      <w:pPr>
        <w:spacing w:line="360" w:lineRule="auto"/>
        <w:rPr>
          <w:rFonts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日期：</w:t>
      </w:r>
    </w:p>
    <w:p>
      <w:pPr>
        <w:rPr>
          <w:rFonts w:ascii="宋体" w:hAnsi="宋体"/>
          <w:szCs w:val="28"/>
        </w:rPr>
      </w:pPr>
    </w:p>
    <w:p>
      <w:pPr>
        <w:rPr>
          <w:b/>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ascii="宋体" w:hAnsi="宋体" w:cs="宋体-18030"/>
          <w:color w:val="000000"/>
          <w:szCs w:val="21"/>
        </w:rPr>
      </w:pPr>
    </w:p>
    <w:p>
      <w:pPr>
        <w:spacing w:line="360" w:lineRule="auto"/>
        <w:rPr>
          <w:rFonts w:hint="eastAsia" w:ascii="宋体" w:hAnsi="宋体" w:cs="宋体-18030"/>
          <w:b/>
          <w:szCs w:val="21"/>
          <w:lang w:val="en-US" w:eastAsia="zh-CN"/>
        </w:rPr>
      </w:pPr>
      <w:r>
        <w:rPr>
          <w:rFonts w:hint="eastAsia" w:ascii="宋体" w:hAnsi="宋体" w:cs="宋体-18030"/>
          <w:b/>
          <w:szCs w:val="21"/>
          <w:lang w:val="en-US" w:eastAsia="zh-CN"/>
        </w:rPr>
        <w:t>附</w:t>
      </w:r>
      <w:r>
        <w:rPr>
          <w:rFonts w:hint="eastAsia" w:ascii="宋体" w:hAnsi="宋体" w:cs="宋体-18030"/>
          <w:b/>
          <w:szCs w:val="21"/>
          <w:lang w:val="en-US" w:eastAsia="zh-CN"/>
        </w:rPr>
        <w:t>件六</w:t>
      </w:r>
    </w:p>
    <w:p>
      <w:pPr>
        <w:spacing w:line="360" w:lineRule="auto"/>
        <w:jc w:val="center"/>
        <w:rPr>
          <w:rFonts w:hint="eastAsia" w:ascii="宋体" w:hAnsi="宋体" w:cs="宋体-18030"/>
          <w:b/>
          <w:szCs w:val="21"/>
          <w:lang w:val="en-US" w:eastAsia="zh-CN"/>
        </w:rPr>
      </w:pPr>
      <w:r>
        <w:rPr>
          <w:rFonts w:hint="eastAsia" w:ascii="宋体" w:hAnsi="宋体" w:cs="宋体-18030"/>
          <w:b/>
          <w:szCs w:val="21"/>
          <w:lang w:val="en-US" w:eastAsia="zh-CN"/>
        </w:rPr>
        <w:t>比选保证金转账凭证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18030">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9005214"/>
      <w:docPartObj>
        <w:docPartGallery w:val="autotext"/>
      </w:docPartObj>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D39"/>
    <w:multiLevelType w:val="multilevel"/>
    <w:tmpl w:val="15517D39"/>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40635D42"/>
    <w:multiLevelType w:val="multilevel"/>
    <w:tmpl w:val="40635D42"/>
    <w:lvl w:ilvl="0" w:tentative="0">
      <w:start w:val="5"/>
      <w:numFmt w:val="japaneseCounting"/>
      <w:lvlText w:val="%1、"/>
      <w:lvlJc w:val="left"/>
      <w:pPr>
        <w:ind w:left="720" w:hanging="720"/>
      </w:pPr>
      <w:rPr>
        <w:rFonts w:hint="default" w:cs="Times New Roman"/>
        <w:b/>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4A3E318F"/>
    <w:multiLevelType w:val="singleLevel"/>
    <w:tmpl w:val="4A3E318F"/>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0D9B"/>
    <w:rsid w:val="00094AD9"/>
    <w:rsid w:val="00202424"/>
    <w:rsid w:val="00204CF2"/>
    <w:rsid w:val="003341F1"/>
    <w:rsid w:val="00341020"/>
    <w:rsid w:val="004D756B"/>
    <w:rsid w:val="004F3A60"/>
    <w:rsid w:val="00601072"/>
    <w:rsid w:val="006A7DA4"/>
    <w:rsid w:val="0074235D"/>
    <w:rsid w:val="007742CF"/>
    <w:rsid w:val="00822458"/>
    <w:rsid w:val="00924E45"/>
    <w:rsid w:val="009D7A95"/>
    <w:rsid w:val="00A14FD2"/>
    <w:rsid w:val="00A56C0A"/>
    <w:rsid w:val="00BD0D9B"/>
    <w:rsid w:val="00BD6999"/>
    <w:rsid w:val="00C172F2"/>
    <w:rsid w:val="00C5077E"/>
    <w:rsid w:val="00E2207A"/>
    <w:rsid w:val="00E7017A"/>
    <w:rsid w:val="00F86879"/>
    <w:rsid w:val="00F90DAF"/>
    <w:rsid w:val="00FC7F6B"/>
    <w:rsid w:val="012C3842"/>
    <w:rsid w:val="03BF4D95"/>
    <w:rsid w:val="05961258"/>
    <w:rsid w:val="083F7266"/>
    <w:rsid w:val="0BC4488A"/>
    <w:rsid w:val="12795D26"/>
    <w:rsid w:val="182A75DD"/>
    <w:rsid w:val="18F15F6C"/>
    <w:rsid w:val="1DFA495A"/>
    <w:rsid w:val="1F3A50B9"/>
    <w:rsid w:val="26F63548"/>
    <w:rsid w:val="2C662607"/>
    <w:rsid w:val="3427772E"/>
    <w:rsid w:val="39AF6765"/>
    <w:rsid w:val="3FFE1ABE"/>
    <w:rsid w:val="427813D5"/>
    <w:rsid w:val="459100B5"/>
    <w:rsid w:val="49F57F39"/>
    <w:rsid w:val="518064ED"/>
    <w:rsid w:val="51C84DC8"/>
    <w:rsid w:val="5B464433"/>
    <w:rsid w:val="5DCB7ADB"/>
    <w:rsid w:val="5F1279E8"/>
    <w:rsid w:val="618B3D3B"/>
    <w:rsid w:val="6C9E4523"/>
    <w:rsid w:val="6F004129"/>
    <w:rsid w:val="6FB21A55"/>
    <w:rsid w:val="6FF32E9A"/>
    <w:rsid w:val="708452F8"/>
    <w:rsid w:val="7B9A2682"/>
    <w:rsid w:val="7CB27892"/>
    <w:rsid w:val="7E4F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keepLines/>
      <w:adjustRightInd w:val="0"/>
      <w:spacing w:before="240" w:after="240" w:line="400" w:lineRule="atLeast"/>
      <w:jc w:val="left"/>
      <w:textAlignment w:val="baseline"/>
      <w:outlineLvl w:val="0"/>
    </w:pPr>
    <w:rPr>
      <w:b/>
      <w:kern w:val="44"/>
      <w:sz w:val="28"/>
      <w:szCs w:val="20"/>
    </w:rPr>
  </w:style>
  <w:style w:type="paragraph" w:styleId="3">
    <w:name w:val="heading 3"/>
    <w:basedOn w:val="1"/>
    <w:next w:val="1"/>
    <w:qFormat/>
    <w:uiPriority w:val="0"/>
    <w:pPr>
      <w:keepNext/>
      <w:keepLines/>
      <w:spacing w:after="120" w:line="360" w:lineRule="auto"/>
      <w:outlineLvl w:val="2"/>
    </w:pPr>
    <w:rPr>
      <w:b/>
      <w:bCs/>
      <w:sz w:val="24"/>
      <w:szCs w:val="32"/>
    </w:rPr>
  </w:style>
  <w:style w:type="paragraph" w:styleId="4">
    <w:name w:val="heading 4"/>
    <w:basedOn w:val="1"/>
    <w:next w:val="1"/>
    <w:qFormat/>
    <w:uiPriority w:val="0"/>
    <w:pPr>
      <w:keepNext/>
      <w:keepLines/>
      <w:spacing w:after="120" w:line="360" w:lineRule="auto"/>
      <w:outlineLvl w:val="3"/>
    </w:pPr>
    <w:rPr>
      <w:rFonts w:ascii="Arial" w:hAnsi="Arial"/>
      <w:b/>
      <w:bCs/>
      <w:szCs w:val="28"/>
      <w:lang w:val="zh-CN"/>
    </w:rPr>
  </w:style>
  <w:style w:type="character" w:default="1" w:styleId="12">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First Indent"/>
    <w:basedOn w:val="6"/>
    <w:link w:val="25"/>
    <w:qFormat/>
    <w:uiPriority w:val="0"/>
    <w:pPr>
      <w:ind w:firstLine="420" w:firstLineChars="100"/>
    </w:pPr>
  </w:style>
  <w:style w:type="paragraph" w:styleId="6">
    <w:name w:val="Body Text"/>
    <w:basedOn w:val="1"/>
    <w:link w:val="24"/>
    <w:semiHidden/>
    <w:unhideWhenUsed/>
    <w:qFormat/>
    <w:uiPriority w:val="99"/>
    <w:pPr>
      <w:spacing w:after="120"/>
    </w:pPr>
  </w:style>
  <w:style w:type="paragraph" w:styleId="7">
    <w:name w:val="annotation text"/>
    <w:basedOn w:val="1"/>
    <w:semiHidden/>
    <w:unhideWhenUsed/>
    <w:uiPriority w:val="99"/>
    <w:pPr>
      <w:jc w:val="left"/>
    </w:pPr>
  </w:style>
  <w:style w:type="paragraph" w:styleId="8">
    <w:name w:val="Date"/>
    <w:basedOn w:val="1"/>
    <w:next w:val="1"/>
    <w:link w:val="16"/>
    <w:qFormat/>
    <w:uiPriority w:val="0"/>
    <w:pPr>
      <w:adjustRightInd w:val="0"/>
      <w:spacing w:line="312" w:lineRule="atLeast"/>
      <w:textAlignment w:val="baseline"/>
    </w:pPr>
    <w:rPr>
      <w:kern w:val="0"/>
      <w:szCs w:val="20"/>
    </w:rPr>
  </w:style>
  <w:style w:type="paragraph" w:styleId="9">
    <w:name w:val="Balloon Text"/>
    <w:basedOn w:val="1"/>
    <w:link w:val="20"/>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annotation reference"/>
    <w:basedOn w:val="12"/>
    <w:uiPriority w:val="0"/>
    <w:rPr>
      <w:sz w:val="21"/>
      <w:szCs w:val="21"/>
    </w:rPr>
  </w:style>
  <w:style w:type="character" w:customStyle="1" w:styleId="15">
    <w:name w:val="日期 Char"/>
    <w:qFormat/>
    <w:uiPriority w:val="0"/>
    <w:rPr>
      <w:rFonts w:ascii="Times New Roman" w:hAnsi="Times New Roman" w:eastAsia="宋体" w:cs="Times New Roman"/>
      <w:kern w:val="0"/>
      <w:szCs w:val="20"/>
    </w:rPr>
  </w:style>
  <w:style w:type="character" w:customStyle="1" w:styleId="16">
    <w:name w:val="日期 字符"/>
    <w:basedOn w:val="12"/>
    <w:link w:val="8"/>
    <w:semiHidden/>
    <w:qFormat/>
    <w:uiPriority w:val="99"/>
    <w:rPr>
      <w:rFonts w:ascii="Times New Roman" w:hAnsi="Times New Roman" w:eastAsia="宋体" w:cs="Times New Roman"/>
      <w:szCs w:val="24"/>
    </w:rPr>
  </w:style>
  <w:style w:type="character" w:customStyle="1" w:styleId="17">
    <w:name w:val="标题 1 字符"/>
    <w:basedOn w:val="12"/>
    <w:link w:val="2"/>
    <w:qFormat/>
    <w:uiPriority w:val="0"/>
    <w:rPr>
      <w:rFonts w:ascii="Times New Roman" w:hAnsi="Times New Roman" w:eastAsia="宋体" w:cs="Times New Roman"/>
      <w:b/>
      <w:kern w:val="44"/>
      <w:sz w:val="28"/>
      <w:szCs w:val="20"/>
    </w:rPr>
  </w:style>
  <w:style w:type="paragraph" w:styleId="18">
    <w:name w:val="List Paragraph"/>
    <w:basedOn w:val="1"/>
    <w:qFormat/>
    <w:uiPriority w:val="34"/>
    <w:pPr>
      <w:ind w:firstLine="420" w:firstLineChars="200"/>
    </w:pPr>
  </w:style>
  <w:style w:type="character" w:styleId="19">
    <w:name w:val="Placeholder Text"/>
    <w:basedOn w:val="12"/>
    <w:semiHidden/>
    <w:qFormat/>
    <w:uiPriority w:val="99"/>
    <w:rPr>
      <w:color w:val="808080"/>
    </w:rPr>
  </w:style>
  <w:style w:type="character" w:customStyle="1" w:styleId="20">
    <w:name w:val="批注框文本 字符"/>
    <w:basedOn w:val="12"/>
    <w:link w:val="9"/>
    <w:semiHidden/>
    <w:qFormat/>
    <w:uiPriority w:val="99"/>
    <w:rPr>
      <w:rFonts w:ascii="Times New Roman" w:hAnsi="Times New Roman" w:eastAsia="宋体" w:cs="Times New Roman"/>
      <w:sz w:val="18"/>
      <w:szCs w:val="18"/>
    </w:rPr>
  </w:style>
  <w:style w:type="character" w:customStyle="1" w:styleId="21">
    <w:name w:val="页眉 字符"/>
    <w:basedOn w:val="12"/>
    <w:link w:val="11"/>
    <w:qFormat/>
    <w:uiPriority w:val="99"/>
    <w:rPr>
      <w:rFonts w:ascii="Times New Roman" w:hAnsi="Times New Roman" w:eastAsia="宋体" w:cs="Times New Roman"/>
      <w:sz w:val="18"/>
      <w:szCs w:val="18"/>
    </w:rPr>
  </w:style>
  <w:style w:type="character" w:customStyle="1" w:styleId="22">
    <w:name w:val="页脚 字符"/>
    <w:basedOn w:val="12"/>
    <w:link w:val="10"/>
    <w:qFormat/>
    <w:uiPriority w:val="99"/>
    <w:rPr>
      <w:rFonts w:ascii="Times New Roman" w:hAnsi="Times New Roman" w:eastAsia="宋体" w:cs="Times New Roman"/>
      <w:sz w:val="18"/>
      <w:szCs w:val="18"/>
    </w:rPr>
  </w:style>
  <w:style w:type="character" w:customStyle="1" w:styleId="23">
    <w:name w:val="正文首行缩进 Char"/>
    <w:basedOn w:val="24"/>
    <w:qFormat/>
    <w:uiPriority w:val="0"/>
    <w:rPr>
      <w:rFonts w:ascii="Times New Roman" w:hAnsi="Times New Roman" w:eastAsia="宋体" w:cs="Times New Roman"/>
      <w:szCs w:val="24"/>
    </w:rPr>
  </w:style>
  <w:style w:type="character" w:customStyle="1" w:styleId="24">
    <w:name w:val="正文文本 字符"/>
    <w:basedOn w:val="12"/>
    <w:link w:val="6"/>
    <w:semiHidden/>
    <w:uiPriority w:val="99"/>
    <w:rPr>
      <w:rFonts w:ascii="Times New Roman" w:hAnsi="Times New Roman" w:eastAsia="宋体" w:cs="Times New Roman"/>
      <w:szCs w:val="24"/>
    </w:rPr>
  </w:style>
  <w:style w:type="character" w:customStyle="1" w:styleId="25">
    <w:name w:val="正文首行缩进 字符"/>
    <w:basedOn w:val="24"/>
    <w:link w:val="5"/>
    <w:semiHidden/>
    <w:qFormat/>
    <w:uiPriority w:val="99"/>
    <w:rPr>
      <w:rFonts w:ascii="Times New Roman" w:hAnsi="Times New Roman" w:eastAsia="宋体" w:cs="Times New Roman"/>
      <w:szCs w:val="24"/>
    </w:rPr>
  </w:style>
  <w:style w:type="paragraph" w:customStyle="1" w:styleId="26">
    <w:name w:val="①"/>
    <w:basedOn w:val="1"/>
    <w:qFormat/>
    <w:uiPriority w:val="0"/>
    <w:pPr>
      <w:tabs>
        <w:tab w:val="left" w:pos="0"/>
        <w:tab w:val="left" w:pos="1134"/>
        <w:tab w:val="left" w:pos="8505"/>
      </w:tabs>
      <w:snapToGrid w:val="0"/>
      <w:spacing w:before="60" w:after="60" w:line="360" w:lineRule="auto"/>
      <w:ind w:left="642" w:leftChars="490" w:hanging="152" w:hangingChars="152"/>
      <w:textAlignment w:val="baseline"/>
    </w:pPr>
    <w:rPr>
      <w:rFonts w:ascii="Arial" w:hAnsi="Arial"/>
      <w:kern w:val="0"/>
      <w:sz w:val="24"/>
      <w:szCs w:val="20"/>
    </w:rPr>
  </w:style>
  <w:style w:type="paragraph" w:customStyle="1" w:styleId="2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Company>
  <Pages>18</Pages>
  <Words>1433</Words>
  <Characters>8173</Characters>
  <Lines>68</Lines>
  <Paragraphs>19</Paragraphs>
  <TotalTime>5</TotalTime>
  <ScaleCrop>false</ScaleCrop>
  <LinksUpToDate>false</LinksUpToDate>
  <CharactersWithSpaces>9587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2018-08-22T08:28:00Z</dcterms:created>
  <dc:creator>文洪朝</dc:creator>
  <cp:lastModifiedBy>徐梦迪</cp:lastModifiedBy>
  <dcterms:modified xsi:type="dcterms:W3CDTF">2018-09-18T03:59:15Z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